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22F9" w14:textId="77777777" w:rsidR="00D1229F" w:rsidRDefault="007B3F69">
      <w:pPr>
        <w:ind w:right="17"/>
        <w:jc w:val="center"/>
        <w:rPr>
          <w:b/>
          <w:sz w:val="32"/>
        </w:rPr>
      </w:pPr>
      <w:r>
        <w:rPr>
          <w:b/>
          <w:color w:val="1B1B1B"/>
          <w:w w:val="110"/>
          <w:sz w:val="32"/>
        </w:rPr>
        <w:t>Supporting</w:t>
      </w:r>
      <w:r>
        <w:rPr>
          <w:b/>
          <w:color w:val="1B1B1B"/>
          <w:spacing w:val="13"/>
          <w:w w:val="110"/>
          <w:sz w:val="32"/>
        </w:rPr>
        <w:t xml:space="preserve"> </w:t>
      </w:r>
      <w:r>
        <w:rPr>
          <w:b/>
          <w:color w:val="1B1B1B"/>
          <w:w w:val="110"/>
          <w:sz w:val="32"/>
        </w:rPr>
        <w:t>Persons</w:t>
      </w:r>
      <w:r>
        <w:rPr>
          <w:b/>
          <w:color w:val="1B1B1B"/>
          <w:spacing w:val="14"/>
          <w:w w:val="110"/>
          <w:sz w:val="32"/>
        </w:rPr>
        <w:t xml:space="preserve"> </w:t>
      </w:r>
      <w:r>
        <w:rPr>
          <w:b/>
          <w:color w:val="1B1B1B"/>
          <w:w w:val="110"/>
          <w:sz w:val="32"/>
        </w:rPr>
        <w:t>with</w:t>
      </w:r>
      <w:r>
        <w:rPr>
          <w:b/>
          <w:color w:val="1B1B1B"/>
          <w:spacing w:val="15"/>
          <w:w w:val="110"/>
          <w:sz w:val="32"/>
        </w:rPr>
        <w:t xml:space="preserve"> </w:t>
      </w:r>
      <w:r>
        <w:rPr>
          <w:b/>
          <w:color w:val="1B1B1B"/>
          <w:w w:val="110"/>
          <w:sz w:val="32"/>
        </w:rPr>
        <w:t>Limited</w:t>
      </w:r>
      <w:r>
        <w:rPr>
          <w:b/>
          <w:color w:val="1B1B1B"/>
          <w:spacing w:val="14"/>
          <w:w w:val="110"/>
          <w:sz w:val="32"/>
        </w:rPr>
        <w:t xml:space="preserve"> </w:t>
      </w:r>
      <w:r>
        <w:rPr>
          <w:b/>
          <w:color w:val="1B1B1B"/>
          <w:w w:val="110"/>
          <w:sz w:val="32"/>
        </w:rPr>
        <w:t>English</w:t>
      </w:r>
      <w:r>
        <w:rPr>
          <w:b/>
          <w:color w:val="1B1B1B"/>
          <w:spacing w:val="15"/>
          <w:w w:val="110"/>
          <w:sz w:val="32"/>
        </w:rPr>
        <w:t xml:space="preserve"> </w:t>
      </w:r>
      <w:r>
        <w:rPr>
          <w:b/>
          <w:color w:val="1B1B1B"/>
          <w:w w:val="110"/>
          <w:sz w:val="32"/>
        </w:rPr>
        <w:t>Proficiency</w:t>
      </w:r>
      <w:r>
        <w:rPr>
          <w:b/>
          <w:color w:val="1B1B1B"/>
          <w:spacing w:val="15"/>
          <w:w w:val="110"/>
          <w:sz w:val="32"/>
        </w:rPr>
        <w:t xml:space="preserve"> </w:t>
      </w:r>
      <w:r>
        <w:rPr>
          <w:b/>
          <w:color w:val="1B1B1B"/>
          <w:spacing w:val="-2"/>
          <w:w w:val="110"/>
          <w:sz w:val="32"/>
        </w:rPr>
        <w:t>(LEP)</w:t>
      </w:r>
    </w:p>
    <w:p w14:paraId="44888BDD" w14:textId="08D25FBE" w:rsidR="00D1229F" w:rsidRDefault="007B3F69">
      <w:pPr>
        <w:spacing w:before="240" w:line="237" w:lineRule="auto"/>
        <w:ind w:left="120"/>
        <w:rPr>
          <w:rFonts w:ascii="Corbel"/>
          <w:b/>
          <w:sz w:val="25"/>
        </w:rPr>
      </w:pPr>
      <w:r>
        <w:rPr>
          <w:b/>
          <w:color w:val="1B1B1B"/>
          <w:w w:val="110"/>
          <w:sz w:val="25"/>
        </w:rPr>
        <w:t>Birmingham City Credit Union</w:t>
      </w:r>
      <w:r>
        <w:rPr>
          <w:b/>
          <w:color w:val="1B1B1B"/>
          <w:w w:val="110"/>
          <w:sz w:val="25"/>
        </w:rPr>
        <w:t xml:space="preserve"> </w:t>
      </w:r>
      <w:r>
        <w:rPr>
          <w:color w:val="1B1B1B"/>
          <w:w w:val="110"/>
          <w:sz w:val="25"/>
        </w:rPr>
        <w:t xml:space="preserve">is committed to providing reasonable accommodations to residents with LEP to the extent required by federal law. To ensure that such persons have reasonable access to support, </w:t>
      </w:r>
      <w:r>
        <w:rPr>
          <w:b/>
          <w:color w:val="1B1B1B"/>
          <w:w w:val="110"/>
          <w:sz w:val="25"/>
        </w:rPr>
        <w:t>Birmingham City Credit Union</w:t>
      </w:r>
      <w:r>
        <w:rPr>
          <w:b/>
          <w:color w:val="1B1B1B"/>
          <w:w w:val="110"/>
          <w:sz w:val="25"/>
        </w:rPr>
        <w:t xml:space="preserve"> </w:t>
      </w:r>
      <w:r>
        <w:rPr>
          <w:color w:val="1B1B1B"/>
          <w:w w:val="110"/>
          <w:sz w:val="25"/>
        </w:rPr>
        <w:t>will follow the procedure below when serving persons with LEP</w:t>
      </w:r>
      <w:r>
        <w:rPr>
          <w:rFonts w:ascii="Corbel"/>
          <w:b/>
          <w:color w:val="1B1B1B"/>
          <w:w w:val="110"/>
          <w:sz w:val="25"/>
        </w:rPr>
        <w:t>.</w:t>
      </w:r>
    </w:p>
    <w:p w14:paraId="456A7C38" w14:textId="77777777" w:rsidR="00D1229F" w:rsidRDefault="007B3F69">
      <w:pPr>
        <w:pStyle w:val="Heading1"/>
        <w:numPr>
          <w:ilvl w:val="0"/>
          <w:numId w:val="1"/>
        </w:numPr>
        <w:tabs>
          <w:tab w:val="left" w:pos="398"/>
        </w:tabs>
        <w:ind w:left="398" w:hanging="278"/>
      </w:pPr>
      <w:r>
        <w:rPr>
          <w:color w:val="1B1B1B"/>
          <w:w w:val="115"/>
        </w:rPr>
        <w:t>IDENTIFYING</w:t>
      </w:r>
      <w:r>
        <w:rPr>
          <w:color w:val="1B1B1B"/>
          <w:spacing w:val="21"/>
          <w:w w:val="115"/>
        </w:rPr>
        <w:t xml:space="preserve"> </w:t>
      </w:r>
      <w:r>
        <w:rPr>
          <w:color w:val="1B1B1B"/>
          <w:w w:val="115"/>
        </w:rPr>
        <w:t>SERVICES</w:t>
      </w:r>
      <w:r>
        <w:rPr>
          <w:color w:val="1B1B1B"/>
          <w:spacing w:val="19"/>
          <w:w w:val="115"/>
        </w:rPr>
        <w:t xml:space="preserve"> </w:t>
      </w:r>
      <w:r>
        <w:rPr>
          <w:color w:val="1B1B1B"/>
          <w:w w:val="115"/>
        </w:rPr>
        <w:t>TO</w:t>
      </w:r>
      <w:r>
        <w:rPr>
          <w:color w:val="1B1B1B"/>
          <w:spacing w:val="21"/>
          <w:w w:val="115"/>
        </w:rPr>
        <w:t xml:space="preserve"> </w:t>
      </w:r>
      <w:r>
        <w:rPr>
          <w:color w:val="1B1B1B"/>
          <w:w w:val="115"/>
        </w:rPr>
        <w:t>BE</w:t>
      </w:r>
      <w:r>
        <w:rPr>
          <w:color w:val="1B1B1B"/>
          <w:spacing w:val="20"/>
          <w:w w:val="115"/>
        </w:rPr>
        <w:t xml:space="preserve"> </w:t>
      </w:r>
      <w:r>
        <w:rPr>
          <w:color w:val="1B1B1B"/>
          <w:spacing w:val="-2"/>
          <w:w w:val="115"/>
        </w:rPr>
        <w:t>PROVIDED</w:t>
      </w:r>
    </w:p>
    <w:p w14:paraId="212C4F81" w14:textId="7DE86703" w:rsidR="00D1229F" w:rsidRDefault="007B3F69">
      <w:pPr>
        <w:spacing w:before="278" w:line="304" w:lineRule="exact"/>
        <w:ind w:left="120"/>
        <w:rPr>
          <w:sz w:val="25"/>
        </w:rPr>
      </w:pPr>
      <w:r>
        <w:rPr>
          <w:b/>
          <w:color w:val="1B1B1B"/>
          <w:w w:val="110"/>
          <w:sz w:val="25"/>
        </w:rPr>
        <w:t>Birmingham City Credit Union</w:t>
      </w:r>
      <w:r>
        <w:rPr>
          <w:b/>
          <w:color w:val="1B1B1B"/>
          <w:spacing w:val="3"/>
          <w:w w:val="110"/>
          <w:sz w:val="25"/>
        </w:rPr>
        <w:t xml:space="preserve"> </w:t>
      </w:r>
      <w:r>
        <w:rPr>
          <w:color w:val="1B1B1B"/>
          <w:w w:val="110"/>
          <w:sz w:val="25"/>
        </w:rPr>
        <w:t>will</w:t>
      </w:r>
      <w:r>
        <w:rPr>
          <w:color w:val="1B1B1B"/>
          <w:spacing w:val="2"/>
          <w:w w:val="110"/>
          <w:sz w:val="25"/>
        </w:rPr>
        <w:t xml:space="preserve"> </w:t>
      </w:r>
      <w:r>
        <w:rPr>
          <w:color w:val="1B1B1B"/>
          <w:w w:val="110"/>
          <w:sz w:val="25"/>
        </w:rPr>
        <w:t>initiate</w:t>
      </w:r>
      <w:r>
        <w:rPr>
          <w:color w:val="1B1B1B"/>
          <w:spacing w:val="2"/>
          <w:w w:val="110"/>
          <w:sz w:val="25"/>
        </w:rPr>
        <w:t xml:space="preserve"> </w:t>
      </w:r>
      <w:r>
        <w:rPr>
          <w:color w:val="1B1B1B"/>
          <w:w w:val="110"/>
          <w:sz w:val="25"/>
        </w:rPr>
        <w:t>reasonable</w:t>
      </w:r>
      <w:r>
        <w:rPr>
          <w:color w:val="1B1B1B"/>
          <w:spacing w:val="2"/>
          <w:w w:val="110"/>
          <w:sz w:val="25"/>
        </w:rPr>
        <w:t xml:space="preserve"> </w:t>
      </w:r>
      <w:r>
        <w:rPr>
          <w:color w:val="1B1B1B"/>
          <w:w w:val="110"/>
          <w:sz w:val="25"/>
        </w:rPr>
        <w:t>steps</w:t>
      </w:r>
      <w:r>
        <w:rPr>
          <w:color w:val="1B1B1B"/>
          <w:spacing w:val="2"/>
          <w:w w:val="110"/>
          <w:sz w:val="25"/>
        </w:rPr>
        <w:t xml:space="preserve"> </w:t>
      </w:r>
      <w:r>
        <w:rPr>
          <w:color w:val="1B1B1B"/>
          <w:w w:val="110"/>
          <w:sz w:val="25"/>
        </w:rPr>
        <w:t>to</w:t>
      </w:r>
      <w:r>
        <w:rPr>
          <w:color w:val="1B1B1B"/>
          <w:spacing w:val="2"/>
          <w:w w:val="110"/>
          <w:sz w:val="25"/>
        </w:rPr>
        <w:t xml:space="preserve"> </w:t>
      </w:r>
      <w:r>
        <w:rPr>
          <w:color w:val="1B1B1B"/>
          <w:w w:val="110"/>
          <w:sz w:val="25"/>
        </w:rPr>
        <w:t>determine</w:t>
      </w:r>
      <w:r>
        <w:rPr>
          <w:color w:val="1B1B1B"/>
          <w:spacing w:val="2"/>
          <w:w w:val="110"/>
          <w:sz w:val="25"/>
        </w:rPr>
        <w:t xml:space="preserve"> </w:t>
      </w:r>
      <w:r>
        <w:rPr>
          <w:color w:val="1B1B1B"/>
          <w:w w:val="110"/>
          <w:sz w:val="25"/>
        </w:rPr>
        <w:t>what</w:t>
      </w:r>
      <w:r>
        <w:rPr>
          <w:color w:val="1B1B1B"/>
          <w:spacing w:val="4"/>
          <w:w w:val="110"/>
          <w:sz w:val="25"/>
        </w:rPr>
        <w:t xml:space="preserve"> </w:t>
      </w:r>
      <w:r>
        <w:rPr>
          <w:color w:val="1B1B1B"/>
          <w:w w:val="110"/>
          <w:sz w:val="25"/>
        </w:rPr>
        <w:t>services</w:t>
      </w:r>
      <w:r>
        <w:rPr>
          <w:color w:val="1B1B1B"/>
          <w:spacing w:val="3"/>
          <w:w w:val="110"/>
          <w:sz w:val="25"/>
        </w:rPr>
        <w:t xml:space="preserve"> </w:t>
      </w:r>
      <w:r>
        <w:rPr>
          <w:color w:val="1B1B1B"/>
          <w:w w:val="110"/>
          <w:sz w:val="25"/>
        </w:rPr>
        <w:t>should</w:t>
      </w:r>
      <w:r>
        <w:rPr>
          <w:color w:val="1B1B1B"/>
          <w:spacing w:val="2"/>
          <w:w w:val="110"/>
          <w:sz w:val="25"/>
        </w:rPr>
        <w:t xml:space="preserve"> </w:t>
      </w:r>
      <w:r>
        <w:rPr>
          <w:color w:val="1B1B1B"/>
          <w:w w:val="110"/>
          <w:sz w:val="25"/>
        </w:rPr>
        <w:t>be</w:t>
      </w:r>
      <w:r>
        <w:rPr>
          <w:color w:val="1B1B1B"/>
          <w:spacing w:val="4"/>
          <w:w w:val="110"/>
          <w:sz w:val="25"/>
        </w:rPr>
        <w:t xml:space="preserve"> </w:t>
      </w:r>
      <w:r>
        <w:rPr>
          <w:color w:val="1B1B1B"/>
          <w:spacing w:val="-2"/>
          <w:w w:val="110"/>
          <w:sz w:val="25"/>
        </w:rPr>
        <w:t>provided.</w:t>
      </w:r>
    </w:p>
    <w:p w14:paraId="3BF2D591" w14:textId="4C13341E" w:rsidR="00D1229F" w:rsidRDefault="007B3F69">
      <w:pPr>
        <w:spacing w:line="304" w:lineRule="exact"/>
        <w:ind w:left="120"/>
        <w:rPr>
          <w:sz w:val="25"/>
        </w:rPr>
      </w:pPr>
      <w:r>
        <w:rPr>
          <w:b/>
          <w:color w:val="1B1B1B"/>
          <w:w w:val="110"/>
          <w:sz w:val="25"/>
        </w:rPr>
        <w:t>Birmingham City Credit Union</w:t>
      </w:r>
      <w:r>
        <w:rPr>
          <w:b/>
          <w:color w:val="1B1B1B"/>
          <w:spacing w:val="2"/>
          <w:w w:val="110"/>
          <w:sz w:val="25"/>
        </w:rPr>
        <w:t xml:space="preserve"> </w:t>
      </w:r>
      <w:r>
        <w:rPr>
          <w:color w:val="1B1B1B"/>
          <w:w w:val="110"/>
          <w:sz w:val="25"/>
        </w:rPr>
        <w:t>will</w:t>
      </w:r>
      <w:r>
        <w:rPr>
          <w:color w:val="1B1B1B"/>
          <w:spacing w:val="2"/>
          <w:w w:val="110"/>
          <w:sz w:val="25"/>
        </w:rPr>
        <w:t xml:space="preserve"> </w:t>
      </w:r>
      <w:r>
        <w:rPr>
          <w:color w:val="1B1B1B"/>
          <w:w w:val="110"/>
          <w:sz w:val="25"/>
        </w:rPr>
        <w:t>make</w:t>
      </w:r>
      <w:r>
        <w:rPr>
          <w:color w:val="1B1B1B"/>
          <w:spacing w:val="1"/>
          <w:w w:val="110"/>
          <w:sz w:val="25"/>
        </w:rPr>
        <w:t xml:space="preserve"> </w:t>
      </w:r>
      <w:r>
        <w:rPr>
          <w:color w:val="1B1B1B"/>
          <w:w w:val="110"/>
          <w:sz w:val="25"/>
        </w:rPr>
        <w:t>that</w:t>
      </w:r>
      <w:r>
        <w:rPr>
          <w:color w:val="1B1B1B"/>
          <w:spacing w:val="3"/>
          <w:w w:val="110"/>
          <w:sz w:val="25"/>
        </w:rPr>
        <w:t xml:space="preserve"> </w:t>
      </w:r>
      <w:r>
        <w:rPr>
          <w:color w:val="1B1B1B"/>
          <w:w w:val="110"/>
          <w:sz w:val="25"/>
        </w:rPr>
        <w:t>determination</w:t>
      </w:r>
      <w:r>
        <w:rPr>
          <w:color w:val="1B1B1B"/>
          <w:spacing w:val="3"/>
          <w:w w:val="110"/>
          <w:sz w:val="25"/>
        </w:rPr>
        <w:t xml:space="preserve"> </w:t>
      </w:r>
      <w:r>
        <w:rPr>
          <w:color w:val="1B1B1B"/>
          <w:w w:val="110"/>
          <w:sz w:val="25"/>
        </w:rPr>
        <w:t>by</w:t>
      </w:r>
      <w:r>
        <w:rPr>
          <w:color w:val="1B1B1B"/>
          <w:spacing w:val="2"/>
          <w:w w:val="110"/>
          <w:sz w:val="25"/>
        </w:rPr>
        <w:t xml:space="preserve"> </w:t>
      </w:r>
      <w:r>
        <w:rPr>
          <w:color w:val="1B1B1B"/>
          <w:w w:val="110"/>
          <w:sz w:val="25"/>
        </w:rPr>
        <w:t>assessing</w:t>
      </w:r>
      <w:r>
        <w:rPr>
          <w:color w:val="1B1B1B"/>
          <w:spacing w:val="2"/>
          <w:w w:val="110"/>
          <w:sz w:val="25"/>
        </w:rPr>
        <w:t xml:space="preserve"> </w:t>
      </w:r>
      <w:r>
        <w:rPr>
          <w:color w:val="1B1B1B"/>
          <w:w w:val="110"/>
          <w:sz w:val="25"/>
        </w:rPr>
        <w:t>the</w:t>
      </w:r>
      <w:r>
        <w:rPr>
          <w:color w:val="1B1B1B"/>
          <w:spacing w:val="3"/>
          <w:w w:val="110"/>
          <w:sz w:val="25"/>
        </w:rPr>
        <w:t xml:space="preserve"> </w:t>
      </w:r>
      <w:r>
        <w:rPr>
          <w:color w:val="1B1B1B"/>
          <w:w w:val="110"/>
          <w:sz w:val="25"/>
        </w:rPr>
        <w:t>following</w:t>
      </w:r>
      <w:r>
        <w:rPr>
          <w:color w:val="1B1B1B"/>
          <w:spacing w:val="1"/>
          <w:w w:val="110"/>
          <w:sz w:val="25"/>
        </w:rPr>
        <w:t xml:space="preserve"> </w:t>
      </w:r>
      <w:r>
        <w:rPr>
          <w:color w:val="1B1B1B"/>
          <w:spacing w:val="-2"/>
          <w:w w:val="110"/>
          <w:sz w:val="25"/>
        </w:rPr>
        <w:t>factors:</w:t>
      </w:r>
    </w:p>
    <w:p w14:paraId="6DF7DD03" w14:textId="77777777" w:rsidR="00D1229F" w:rsidRDefault="007B3F69">
      <w:pPr>
        <w:pStyle w:val="ListParagraph"/>
        <w:numPr>
          <w:ilvl w:val="1"/>
          <w:numId w:val="1"/>
        </w:numPr>
        <w:tabs>
          <w:tab w:val="left" w:pos="1112"/>
        </w:tabs>
        <w:spacing w:before="278"/>
        <w:ind w:left="1112" w:hanging="272"/>
        <w:rPr>
          <w:sz w:val="25"/>
        </w:rPr>
      </w:pPr>
      <w:r>
        <w:rPr>
          <w:color w:val="1B1B1B"/>
          <w:w w:val="110"/>
          <w:sz w:val="25"/>
        </w:rPr>
        <w:t>The</w:t>
      </w:r>
      <w:r>
        <w:rPr>
          <w:color w:val="1B1B1B"/>
          <w:spacing w:val="6"/>
          <w:w w:val="110"/>
          <w:sz w:val="25"/>
        </w:rPr>
        <w:t xml:space="preserve"> </w:t>
      </w:r>
      <w:r>
        <w:rPr>
          <w:color w:val="1B1B1B"/>
          <w:w w:val="110"/>
          <w:sz w:val="25"/>
        </w:rPr>
        <w:t>number</w:t>
      </w:r>
      <w:r>
        <w:rPr>
          <w:color w:val="1B1B1B"/>
          <w:spacing w:val="6"/>
          <w:w w:val="110"/>
          <w:sz w:val="25"/>
        </w:rPr>
        <w:t xml:space="preserve"> </w:t>
      </w:r>
      <w:r>
        <w:rPr>
          <w:color w:val="1B1B1B"/>
          <w:w w:val="110"/>
          <w:sz w:val="25"/>
        </w:rPr>
        <w:t>of</w:t>
      </w:r>
      <w:r>
        <w:rPr>
          <w:color w:val="1B1B1B"/>
          <w:spacing w:val="6"/>
          <w:w w:val="110"/>
          <w:sz w:val="25"/>
        </w:rPr>
        <w:t xml:space="preserve"> </w:t>
      </w:r>
      <w:r>
        <w:rPr>
          <w:color w:val="1B1B1B"/>
          <w:w w:val="110"/>
          <w:sz w:val="25"/>
        </w:rPr>
        <w:t>LEP</w:t>
      </w:r>
      <w:r>
        <w:rPr>
          <w:color w:val="1B1B1B"/>
          <w:spacing w:val="7"/>
          <w:w w:val="110"/>
          <w:sz w:val="25"/>
        </w:rPr>
        <w:t xml:space="preserve"> </w:t>
      </w:r>
      <w:r>
        <w:rPr>
          <w:color w:val="1B1B1B"/>
          <w:w w:val="110"/>
          <w:sz w:val="25"/>
        </w:rPr>
        <w:t>persons</w:t>
      </w:r>
      <w:r>
        <w:rPr>
          <w:color w:val="1B1B1B"/>
          <w:spacing w:val="6"/>
          <w:w w:val="110"/>
          <w:sz w:val="25"/>
        </w:rPr>
        <w:t xml:space="preserve"> </w:t>
      </w:r>
      <w:r>
        <w:rPr>
          <w:color w:val="1B1B1B"/>
          <w:w w:val="110"/>
          <w:sz w:val="25"/>
        </w:rPr>
        <w:t>likely</w:t>
      </w:r>
      <w:r>
        <w:rPr>
          <w:color w:val="1B1B1B"/>
          <w:spacing w:val="7"/>
          <w:w w:val="110"/>
          <w:sz w:val="25"/>
        </w:rPr>
        <w:t xml:space="preserve"> </w:t>
      </w:r>
      <w:r>
        <w:rPr>
          <w:color w:val="1B1B1B"/>
          <w:w w:val="110"/>
          <w:sz w:val="25"/>
        </w:rPr>
        <w:t>to</w:t>
      </w:r>
      <w:r>
        <w:rPr>
          <w:color w:val="1B1B1B"/>
          <w:spacing w:val="7"/>
          <w:w w:val="110"/>
          <w:sz w:val="25"/>
        </w:rPr>
        <w:t xml:space="preserve"> </w:t>
      </w:r>
      <w:r>
        <w:rPr>
          <w:color w:val="1B1B1B"/>
          <w:w w:val="110"/>
          <w:sz w:val="25"/>
        </w:rPr>
        <w:t>seek</w:t>
      </w:r>
      <w:r>
        <w:rPr>
          <w:color w:val="1B1B1B"/>
          <w:spacing w:val="6"/>
          <w:w w:val="110"/>
          <w:sz w:val="25"/>
        </w:rPr>
        <w:t xml:space="preserve"> </w:t>
      </w:r>
      <w:r>
        <w:rPr>
          <w:color w:val="1B1B1B"/>
          <w:w w:val="110"/>
          <w:sz w:val="25"/>
        </w:rPr>
        <w:t>services</w:t>
      </w:r>
      <w:r>
        <w:rPr>
          <w:color w:val="1B1B1B"/>
          <w:spacing w:val="6"/>
          <w:w w:val="110"/>
          <w:sz w:val="25"/>
        </w:rPr>
        <w:t xml:space="preserve"> </w:t>
      </w:r>
      <w:r>
        <w:rPr>
          <w:color w:val="1B1B1B"/>
          <w:w w:val="110"/>
          <w:sz w:val="25"/>
        </w:rPr>
        <w:t>from</w:t>
      </w:r>
      <w:r>
        <w:rPr>
          <w:color w:val="1B1B1B"/>
          <w:spacing w:val="7"/>
          <w:w w:val="110"/>
          <w:sz w:val="25"/>
        </w:rPr>
        <w:t xml:space="preserve"> </w:t>
      </w:r>
      <w:r>
        <w:rPr>
          <w:color w:val="1B1B1B"/>
          <w:w w:val="110"/>
          <w:sz w:val="25"/>
        </w:rPr>
        <w:t>the</w:t>
      </w:r>
      <w:r>
        <w:rPr>
          <w:color w:val="1B1B1B"/>
          <w:spacing w:val="6"/>
          <w:w w:val="110"/>
          <w:sz w:val="25"/>
        </w:rPr>
        <w:t xml:space="preserve"> </w:t>
      </w:r>
      <w:r>
        <w:rPr>
          <w:color w:val="1B1B1B"/>
          <w:w w:val="110"/>
          <w:sz w:val="25"/>
        </w:rPr>
        <w:t>credit</w:t>
      </w:r>
      <w:r>
        <w:rPr>
          <w:color w:val="1B1B1B"/>
          <w:spacing w:val="6"/>
          <w:w w:val="110"/>
          <w:sz w:val="25"/>
        </w:rPr>
        <w:t xml:space="preserve"> </w:t>
      </w:r>
      <w:proofErr w:type="gramStart"/>
      <w:r>
        <w:rPr>
          <w:color w:val="1B1B1B"/>
          <w:spacing w:val="-2"/>
          <w:w w:val="110"/>
          <w:sz w:val="25"/>
        </w:rPr>
        <w:t>union;</w:t>
      </w:r>
      <w:proofErr w:type="gramEnd"/>
    </w:p>
    <w:p w14:paraId="58E6A4EA" w14:textId="77777777" w:rsidR="00D1229F" w:rsidRDefault="007B3F69">
      <w:pPr>
        <w:pStyle w:val="ListParagraph"/>
        <w:numPr>
          <w:ilvl w:val="1"/>
          <w:numId w:val="1"/>
        </w:numPr>
        <w:tabs>
          <w:tab w:val="left" w:pos="1174"/>
        </w:tabs>
        <w:spacing w:before="278"/>
        <w:ind w:left="840" w:right="196" w:firstLine="0"/>
        <w:rPr>
          <w:sz w:val="25"/>
        </w:rPr>
      </w:pPr>
      <w:r>
        <w:rPr>
          <w:color w:val="1B1B1B"/>
          <w:w w:val="110"/>
          <w:sz w:val="25"/>
        </w:rPr>
        <w:t xml:space="preserve">The frequency with which those LEP individuals are likely to seek services from the credit </w:t>
      </w:r>
      <w:proofErr w:type="gramStart"/>
      <w:r>
        <w:rPr>
          <w:color w:val="1B1B1B"/>
          <w:spacing w:val="-2"/>
          <w:w w:val="110"/>
          <w:sz w:val="25"/>
        </w:rPr>
        <w:t>union;</w:t>
      </w:r>
      <w:proofErr w:type="gramEnd"/>
    </w:p>
    <w:p w14:paraId="23518358" w14:textId="77777777" w:rsidR="00D1229F" w:rsidRDefault="007B3F69">
      <w:pPr>
        <w:pStyle w:val="ListParagraph"/>
        <w:numPr>
          <w:ilvl w:val="1"/>
          <w:numId w:val="1"/>
        </w:numPr>
        <w:tabs>
          <w:tab w:val="left" w:pos="1237"/>
        </w:tabs>
        <w:spacing w:before="276"/>
        <w:ind w:left="1237" w:hanging="397"/>
        <w:rPr>
          <w:sz w:val="25"/>
        </w:rPr>
      </w:pPr>
      <w:r>
        <w:rPr>
          <w:color w:val="1B1B1B"/>
          <w:w w:val="110"/>
          <w:sz w:val="25"/>
        </w:rPr>
        <w:t>the</w:t>
      </w:r>
      <w:r>
        <w:rPr>
          <w:color w:val="1B1B1B"/>
          <w:spacing w:val="2"/>
          <w:w w:val="110"/>
          <w:sz w:val="25"/>
        </w:rPr>
        <w:t xml:space="preserve"> </w:t>
      </w:r>
      <w:r>
        <w:rPr>
          <w:color w:val="1B1B1B"/>
          <w:w w:val="110"/>
          <w:sz w:val="25"/>
        </w:rPr>
        <w:t>nature</w:t>
      </w:r>
      <w:r>
        <w:rPr>
          <w:color w:val="1B1B1B"/>
          <w:spacing w:val="3"/>
          <w:w w:val="110"/>
          <w:sz w:val="25"/>
        </w:rPr>
        <w:t xml:space="preserve"> </w:t>
      </w:r>
      <w:r>
        <w:rPr>
          <w:color w:val="1B1B1B"/>
          <w:w w:val="110"/>
          <w:sz w:val="25"/>
        </w:rPr>
        <w:t>and</w:t>
      </w:r>
      <w:r>
        <w:rPr>
          <w:color w:val="1B1B1B"/>
          <w:spacing w:val="4"/>
          <w:w w:val="110"/>
          <w:sz w:val="25"/>
        </w:rPr>
        <w:t xml:space="preserve"> </w:t>
      </w:r>
      <w:r>
        <w:rPr>
          <w:color w:val="1B1B1B"/>
          <w:w w:val="110"/>
          <w:sz w:val="25"/>
        </w:rPr>
        <w:t>importance</w:t>
      </w:r>
      <w:r>
        <w:rPr>
          <w:color w:val="1B1B1B"/>
          <w:spacing w:val="5"/>
          <w:w w:val="110"/>
          <w:sz w:val="25"/>
        </w:rPr>
        <w:t xml:space="preserve"> </w:t>
      </w:r>
      <w:r>
        <w:rPr>
          <w:color w:val="1B1B1B"/>
          <w:w w:val="110"/>
          <w:sz w:val="25"/>
        </w:rPr>
        <w:t>of</w:t>
      </w:r>
      <w:r>
        <w:rPr>
          <w:color w:val="1B1B1B"/>
          <w:spacing w:val="3"/>
          <w:w w:val="110"/>
          <w:sz w:val="25"/>
        </w:rPr>
        <w:t xml:space="preserve"> </w:t>
      </w:r>
      <w:r>
        <w:rPr>
          <w:color w:val="1B1B1B"/>
          <w:w w:val="110"/>
          <w:sz w:val="25"/>
        </w:rPr>
        <w:t>the</w:t>
      </w:r>
      <w:r>
        <w:rPr>
          <w:color w:val="1B1B1B"/>
          <w:spacing w:val="5"/>
          <w:w w:val="110"/>
          <w:sz w:val="25"/>
        </w:rPr>
        <w:t xml:space="preserve"> </w:t>
      </w:r>
      <w:r>
        <w:rPr>
          <w:color w:val="1B1B1B"/>
          <w:w w:val="110"/>
          <w:sz w:val="25"/>
        </w:rPr>
        <w:t>services</w:t>
      </w:r>
      <w:r>
        <w:rPr>
          <w:color w:val="1B1B1B"/>
          <w:spacing w:val="3"/>
          <w:w w:val="110"/>
          <w:sz w:val="25"/>
        </w:rPr>
        <w:t xml:space="preserve"> </w:t>
      </w:r>
      <w:r>
        <w:rPr>
          <w:color w:val="1B1B1B"/>
          <w:w w:val="110"/>
          <w:sz w:val="25"/>
        </w:rPr>
        <w:t>the</w:t>
      </w:r>
      <w:r>
        <w:rPr>
          <w:color w:val="1B1B1B"/>
          <w:spacing w:val="5"/>
          <w:w w:val="110"/>
          <w:sz w:val="25"/>
        </w:rPr>
        <w:t xml:space="preserve"> </w:t>
      </w:r>
      <w:r>
        <w:rPr>
          <w:color w:val="1B1B1B"/>
          <w:w w:val="110"/>
          <w:sz w:val="25"/>
        </w:rPr>
        <w:t>LEP</w:t>
      </w:r>
      <w:r>
        <w:rPr>
          <w:color w:val="1B1B1B"/>
          <w:spacing w:val="4"/>
          <w:w w:val="110"/>
          <w:sz w:val="25"/>
        </w:rPr>
        <w:t xml:space="preserve"> </w:t>
      </w:r>
      <w:r>
        <w:rPr>
          <w:color w:val="1B1B1B"/>
          <w:w w:val="110"/>
          <w:sz w:val="25"/>
        </w:rPr>
        <w:t>persons</w:t>
      </w:r>
      <w:r>
        <w:rPr>
          <w:color w:val="1B1B1B"/>
          <w:spacing w:val="5"/>
          <w:w w:val="110"/>
          <w:sz w:val="25"/>
        </w:rPr>
        <w:t xml:space="preserve"> </w:t>
      </w:r>
      <w:r>
        <w:rPr>
          <w:color w:val="1B1B1B"/>
          <w:w w:val="110"/>
          <w:sz w:val="25"/>
        </w:rPr>
        <w:t>are</w:t>
      </w:r>
      <w:r>
        <w:rPr>
          <w:color w:val="1B1B1B"/>
          <w:spacing w:val="3"/>
          <w:w w:val="110"/>
          <w:sz w:val="25"/>
        </w:rPr>
        <w:t xml:space="preserve"> </w:t>
      </w:r>
      <w:r>
        <w:rPr>
          <w:color w:val="1B1B1B"/>
          <w:w w:val="110"/>
          <w:sz w:val="25"/>
        </w:rPr>
        <w:t>likely</w:t>
      </w:r>
      <w:r>
        <w:rPr>
          <w:color w:val="1B1B1B"/>
          <w:spacing w:val="3"/>
          <w:w w:val="110"/>
          <w:sz w:val="25"/>
        </w:rPr>
        <w:t xml:space="preserve"> </w:t>
      </w:r>
      <w:r>
        <w:rPr>
          <w:color w:val="1B1B1B"/>
          <w:w w:val="110"/>
          <w:sz w:val="25"/>
        </w:rPr>
        <w:t>to</w:t>
      </w:r>
      <w:r>
        <w:rPr>
          <w:color w:val="1B1B1B"/>
          <w:spacing w:val="3"/>
          <w:w w:val="110"/>
          <w:sz w:val="25"/>
        </w:rPr>
        <w:t xml:space="preserve"> </w:t>
      </w:r>
      <w:r>
        <w:rPr>
          <w:color w:val="1B1B1B"/>
          <w:w w:val="110"/>
          <w:sz w:val="25"/>
        </w:rPr>
        <w:t>seek;</w:t>
      </w:r>
      <w:r>
        <w:rPr>
          <w:color w:val="1B1B1B"/>
          <w:spacing w:val="3"/>
          <w:w w:val="110"/>
          <w:sz w:val="25"/>
        </w:rPr>
        <w:t xml:space="preserve"> </w:t>
      </w:r>
      <w:r>
        <w:rPr>
          <w:color w:val="1B1B1B"/>
          <w:spacing w:val="-5"/>
          <w:w w:val="110"/>
          <w:sz w:val="25"/>
        </w:rPr>
        <w:t>and</w:t>
      </w:r>
    </w:p>
    <w:p w14:paraId="092894BF" w14:textId="77777777" w:rsidR="00D1229F" w:rsidRDefault="007B3F69">
      <w:pPr>
        <w:pStyle w:val="ListParagraph"/>
        <w:numPr>
          <w:ilvl w:val="1"/>
          <w:numId w:val="1"/>
        </w:numPr>
        <w:tabs>
          <w:tab w:val="left" w:pos="1234"/>
        </w:tabs>
        <w:spacing w:before="277"/>
        <w:ind w:left="1234" w:hanging="394"/>
        <w:rPr>
          <w:sz w:val="25"/>
        </w:rPr>
      </w:pPr>
      <w:r>
        <w:rPr>
          <w:color w:val="1B1B1B"/>
          <w:w w:val="110"/>
          <w:sz w:val="25"/>
        </w:rPr>
        <w:t>the</w:t>
      </w:r>
      <w:r>
        <w:rPr>
          <w:color w:val="1B1B1B"/>
          <w:spacing w:val="1"/>
          <w:w w:val="110"/>
          <w:sz w:val="25"/>
        </w:rPr>
        <w:t xml:space="preserve"> </w:t>
      </w:r>
      <w:r>
        <w:rPr>
          <w:color w:val="1B1B1B"/>
          <w:w w:val="110"/>
          <w:sz w:val="25"/>
        </w:rPr>
        <w:t>resources</w:t>
      </w:r>
      <w:r>
        <w:rPr>
          <w:color w:val="1B1B1B"/>
          <w:spacing w:val="1"/>
          <w:w w:val="110"/>
          <w:sz w:val="25"/>
        </w:rPr>
        <w:t xml:space="preserve"> </w:t>
      </w:r>
      <w:r>
        <w:rPr>
          <w:color w:val="1B1B1B"/>
          <w:w w:val="110"/>
          <w:sz w:val="25"/>
        </w:rPr>
        <w:t>available</w:t>
      </w:r>
      <w:r>
        <w:rPr>
          <w:color w:val="1B1B1B"/>
          <w:spacing w:val="2"/>
          <w:w w:val="110"/>
          <w:sz w:val="25"/>
        </w:rPr>
        <w:t xml:space="preserve"> </w:t>
      </w:r>
      <w:r>
        <w:rPr>
          <w:color w:val="1B1B1B"/>
          <w:w w:val="110"/>
          <w:sz w:val="25"/>
        </w:rPr>
        <w:t>to</w:t>
      </w:r>
      <w:r>
        <w:rPr>
          <w:color w:val="1B1B1B"/>
          <w:spacing w:val="1"/>
          <w:w w:val="110"/>
          <w:sz w:val="25"/>
        </w:rPr>
        <w:t xml:space="preserve"> </w:t>
      </w:r>
      <w:r>
        <w:rPr>
          <w:color w:val="1B1B1B"/>
          <w:w w:val="110"/>
          <w:sz w:val="25"/>
        </w:rPr>
        <w:t>the</w:t>
      </w:r>
      <w:r>
        <w:rPr>
          <w:color w:val="1B1B1B"/>
          <w:spacing w:val="2"/>
          <w:w w:val="110"/>
          <w:sz w:val="25"/>
        </w:rPr>
        <w:t xml:space="preserve"> </w:t>
      </w:r>
      <w:r>
        <w:rPr>
          <w:color w:val="1B1B1B"/>
          <w:w w:val="110"/>
          <w:sz w:val="25"/>
        </w:rPr>
        <w:t>credit</w:t>
      </w:r>
      <w:r>
        <w:rPr>
          <w:color w:val="1B1B1B"/>
          <w:spacing w:val="1"/>
          <w:w w:val="110"/>
          <w:sz w:val="25"/>
        </w:rPr>
        <w:t xml:space="preserve"> </w:t>
      </w:r>
      <w:r>
        <w:rPr>
          <w:color w:val="1B1B1B"/>
          <w:w w:val="110"/>
          <w:sz w:val="25"/>
        </w:rPr>
        <w:t>union</w:t>
      </w:r>
      <w:r>
        <w:rPr>
          <w:color w:val="1B1B1B"/>
          <w:spacing w:val="2"/>
          <w:w w:val="110"/>
          <w:sz w:val="25"/>
        </w:rPr>
        <w:t xml:space="preserve"> </w:t>
      </w:r>
      <w:r>
        <w:rPr>
          <w:color w:val="1B1B1B"/>
          <w:w w:val="110"/>
          <w:sz w:val="25"/>
        </w:rPr>
        <w:t>along</w:t>
      </w:r>
      <w:r>
        <w:rPr>
          <w:color w:val="1B1B1B"/>
          <w:spacing w:val="3"/>
          <w:w w:val="110"/>
          <w:sz w:val="25"/>
        </w:rPr>
        <w:t xml:space="preserve"> </w:t>
      </w:r>
      <w:r>
        <w:rPr>
          <w:color w:val="1B1B1B"/>
          <w:w w:val="110"/>
          <w:sz w:val="25"/>
        </w:rPr>
        <w:t>with</w:t>
      </w:r>
      <w:r>
        <w:rPr>
          <w:color w:val="1B1B1B"/>
          <w:spacing w:val="1"/>
          <w:w w:val="110"/>
          <w:sz w:val="25"/>
        </w:rPr>
        <w:t xml:space="preserve"> </w:t>
      </w:r>
      <w:r>
        <w:rPr>
          <w:color w:val="1B1B1B"/>
          <w:w w:val="110"/>
          <w:sz w:val="25"/>
        </w:rPr>
        <w:t>the</w:t>
      </w:r>
      <w:r>
        <w:rPr>
          <w:color w:val="1B1B1B"/>
          <w:spacing w:val="2"/>
          <w:w w:val="110"/>
          <w:sz w:val="25"/>
        </w:rPr>
        <w:t xml:space="preserve"> </w:t>
      </w:r>
      <w:r>
        <w:rPr>
          <w:color w:val="1B1B1B"/>
          <w:w w:val="110"/>
          <w:sz w:val="25"/>
        </w:rPr>
        <w:t>cost</w:t>
      </w:r>
      <w:r>
        <w:rPr>
          <w:color w:val="1B1B1B"/>
          <w:spacing w:val="1"/>
          <w:w w:val="110"/>
          <w:sz w:val="25"/>
        </w:rPr>
        <w:t xml:space="preserve"> </w:t>
      </w:r>
      <w:r>
        <w:rPr>
          <w:color w:val="1B1B1B"/>
          <w:w w:val="110"/>
          <w:sz w:val="25"/>
        </w:rPr>
        <w:t>of</w:t>
      </w:r>
      <w:r>
        <w:rPr>
          <w:color w:val="1B1B1B"/>
          <w:spacing w:val="1"/>
          <w:w w:val="110"/>
          <w:sz w:val="25"/>
        </w:rPr>
        <w:t xml:space="preserve"> </w:t>
      </w:r>
      <w:r>
        <w:rPr>
          <w:color w:val="1B1B1B"/>
          <w:spacing w:val="-2"/>
          <w:w w:val="110"/>
          <w:sz w:val="25"/>
        </w:rPr>
        <w:t>translation.</w:t>
      </w:r>
    </w:p>
    <w:p w14:paraId="74DF2BB1" w14:textId="77777777" w:rsidR="00D1229F" w:rsidRDefault="007B3F69">
      <w:pPr>
        <w:pStyle w:val="Heading1"/>
        <w:numPr>
          <w:ilvl w:val="0"/>
          <w:numId w:val="1"/>
        </w:numPr>
        <w:tabs>
          <w:tab w:val="left" w:pos="398"/>
        </w:tabs>
        <w:spacing w:before="239"/>
        <w:ind w:left="398" w:hanging="278"/>
      </w:pPr>
      <w:r>
        <w:rPr>
          <w:color w:val="1B1B1B"/>
          <w:w w:val="115"/>
        </w:rPr>
        <w:t>PROVIDING</w:t>
      </w:r>
      <w:r>
        <w:rPr>
          <w:color w:val="1B1B1B"/>
          <w:spacing w:val="-1"/>
          <w:w w:val="115"/>
        </w:rPr>
        <w:t xml:space="preserve"> </w:t>
      </w:r>
      <w:r>
        <w:rPr>
          <w:color w:val="1B1B1B"/>
          <w:w w:val="115"/>
        </w:rPr>
        <w:t>WRITTEN</w:t>
      </w:r>
      <w:r>
        <w:rPr>
          <w:color w:val="1B1B1B"/>
          <w:spacing w:val="-1"/>
          <w:w w:val="115"/>
        </w:rPr>
        <w:t xml:space="preserve"> </w:t>
      </w:r>
      <w:r>
        <w:rPr>
          <w:color w:val="1B1B1B"/>
          <w:spacing w:val="-2"/>
          <w:w w:val="115"/>
        </w:rPr>
        <w:t>TRANSLATIONS</w:t>
      </w:r>
    </w:p>
    <w:p w14:paraId="309C0A01" w14:textId="77777777" w:rsidR="00D1229F" w:rsidRDefault="007B3F69">
      <w:pPr>
        <w:spacing w:before="240" w:line="237" w:lineRule="auto"/>
        <w:ind w:left="120" w:right="341"/>
        <w:rPr>
          <w:sz w:val="25"/>
        </w:rPr>
      </w:pPr>
      <w:r>
        <w:rPr>
          <w:color w:val="1B1B1B"/>
          <w:w w:val="110"/>
          <w:sz w:val="25"/>
        </w:rPr>
        <w:t>Management will determine what vital documents should be translated and the language(s) of translation. When making this determination, management will consider the four factors above. All translated documents will be provided free of charge.</w:t>
      </w:r>
    </w:p>
    <w:p w14:paraId="6D38A6FF" w14:textId="77777777" w:rsidR="00D1229F" w:rsidRDefault="007B3F69">
      <w:pPr>
        <w:pStyle w:val="Heading1"/>
        <w:numPr>
          <w:ilvl w:val="0"/>
          <w:numId w:val="1"/>
        </w:numPr>
        <w:tabs>
          <w:tab w:val="left" w:pos="398"/>
        </w:tabs>
        <w:ind w:left="398" w:hanging="278"/>
      </w:pPr>
      <w:r>
        <w:rPr>
          <w:color w:val="1B1B1B"/>
          <w:w w:val="115"/>
        </w:rPr>
        <w:t>PROVIDING</w:t>
      </w:r>
      <w:r>
        <w:rPr>
          <w:color w:val="1B1B1B"/>
          <w:spacing w:val="13"/>
          <w:w w:val="115"/>
        </w:rPr>
        <w:t xml:space="preserve"> </w:t>
      </w:r>
      <w:r>
        <w:rPr>
          <w:color w:val="1B1B1B"/>
          <w:w w:val="115"/>
        </w:rPr>
        <w:t>INTERPRETATION</w:t>
      </w:r>
      <w:r>
        <w:rPr>
          <w:color w:val="1B1B1B"/>
          <w:spacing w:val="13"/>
          <w:w w:val="115"/>
        </w:rPr>
        <w:t xml:space="preserve"> </w:t>
      </w:r>
      <w:r>
        <w:rPr>
          <w:color w:val="1B1B1B"/>
          <w:spacing w:val="-2"/>
          <w:w w:val="115"/>
        </w:rPr>
        <w:t>SERVICES</w:t>
      </w:r>
    </w:p>
    <w:p w14:paraId="316B6E49" w14:textId="77777777" w:rsidR="00D1229F" w:rsidRDefault="007B3F69">
      <w:pPr>
        <w:spacing w:before="241" w:line="237" w:lineRule="auto"/>
        <w:ind w:left="120"/>
        <w:rPr>
          <w:sz w:val="25"/>
        </w:rPr>
      </w:pPr>
      <w:r>
        <w:rPr>
          <w:i/>
          <w:color w:val="1B1B1B"/>
          <w:w w:val="105"/>
          <w:sz w:val="25"/>
        </w:rPr>
        <w:t>When</w:t>
      </w:r>
      <w:r>
        <w:rPr>
          <w:i/>
          <w:color w:val="1B1B1B"/>
          <w:spacing w:val="40"/>
          <w:w w:val="105"/>
          <w:sz w:val="25"/>
        </w:rPr>
        <w:t xml:space="preserve"> </w:t>
      </w:r>
      <w:r>
        <w:rPr>
          <w:i/>
          <w:color w:val="1B1B1B"/>
          <w:w w:val="105"/>
          <w:sz w:val="25"/>
        </w:rPr>
        <w:t>oral</w:t>
      </w:r>
      <w:r>
        <w:rPr>
          <w:i/>
          <w:color w:val="1B1B1B"/>
          <w:spacing w:val="40"/>
          <w:w w:val="105"/>
          <w:sz w:val="25"/>
        </w:rPr>
        <w:t xml:space="preserve"> </w:t>
      </w:r>
      <w:r>
        <w:rPr>
          <w:i/>
          <w:color w:val="1B1B1B"/>
          <w:w w:val="105"/>
          <w:sz w:val="25"/>
        </w:rPr>
        <w:t>interpretation</w:t>
      </w:r>
      <w:r>
        <w:rPr>
          <w:i/>
          <w:color w:val="1B1B1B"/>
          <w:spacing w:val="40"/>
          <w:w w:val="105"/>
          <w:sz w:val="25"/>
        </w:rPr>
        <w:t xml:space="preserve"> </w:t>
      </w:r>
      <w:r>
        <w:rPr>
          <w:i/>
          <w:color w:val="1B1B1B"/>
          <w:w w:val="105"/>
          <w:sz w:val="25"/>
        </w:rPr>
        <w:t>is</w:t>
      </w:r>
      <w:r>
        <w:rPr>
          <w:i/>
          <w:color w:val="1B1B1B"/>
          <w:spacing w:val="40"/>
          <w:w w:val="105"/>
          <w:sz w:val="25"/>
        </w:rPr>
        <w:t xml:space="preserve"> </w:t>
      </w:r>
      <w:r>
        <w:rPr>
          <w:i/>
          <w:color w:val="1B1B1B"/>
          <w:w w:val="105"/>
          <w:sz w:val="25"/>
        </w:rPr>
        <w:t>made</w:t>
      </w:r>
      <w:r>
        <w:rPr>
          <w:i/>
          <w:color w:val="1B1B1B"/>
          <w:spacing w:val="40"/>
          <w:w w:val="105"/>
          <w:sz w:val="25"/>
        </w:rPr>
        <w:t xml:space="preserve"> </w:t>
      </w:r>
      <w:r>
        <w:rPr>
          <w:i/>
          <w:color w:val="1B1B1B"/>
          <w:w w:val="105"/>
          <w:sz w:val="25"/>
        </w:rPr>
        <w:t>available,</w:t>
      </w:r>
      <w:r>
        <w:rPr>
          <w:i/>
          <w:color w:val="1B1B1B"/>
          <w:spacing w:val="40"/>
          <w:w w:val="105"/>
          <w:sz w:val="25"/>
        </w:rPr>
        <w:t xml:space="preserve"> </w:t>
      </w:r>
      <w:r>
        <w:rPr>
          <w:i/>
          <w:color w:val="1B1B1B"/>
          <w:w w:val="105"/>
          <w:sz w:val="25"/>
        </w:rPr>
        <w:t>frontline</w:t>
      </w:r>
      <w:r>
        <w:rPr>
          <w:i/>
          <w:color w:val="1B1B1B"/>
          <w:spacing w:val="40"/>
          <w:w w:val="105"/>
          <w:sz w:val="25"/>
        </w:rPr>
        <w:t xml:space="preserve"> </w:t>
      </w:r>
      <w:r>
        <w:rPr>
          <w:i/>
          <w:color w:val="1B1B1B"/>
          <w:w w:val="105"/>
          <w:sz w:val="25"/>
        </w:rPr>
        <w:t>staff</w:t>
      </w:r>
      <w:r>
        <w:rPr>
          <w:i/>
          <w:color w:val="1B1B1B"/>
          <w:spacing w:val="40"/>
          <w:w w:val="105"/>
          <w:sz w:val="25"/>
        </w:rPr>
        <w:t xml:space="preserve"> </w:t>
      </w:r>
      <w:r>
        <w:rPr>
          <w:i/>
          <w:color w:val="1B1B1B"/>
          <w:w w:val="105"/>
          <w:sz w:val="25"/>
        </w:rPr>
        <w:t>will</w:t>
      </w:r>
      <w:r>
        <w:rPr>
          <w:i/>
          <w:color w:val="1B1B1B"/>
          <w:spacing w:val="40"/>
          <w:w w:val="105"/>
          <w:sz w:val="25"/>
        </w:rPr>
        <w:t xml:space="preserve"> </w:t>
      </w:r>
      <w:r>
        <w:rPr>
          <w:i/>
          <w:color w:val="1B1B1B"/>
          <w:w w:val="105"/>
          <w:sz w:val="25"/>
        </w:rPr>
        <w:t>be</w:t>
      </w:r>
      <w:r>
        <w:rPr>
          <w:i/>
          <w:color w:val="1B1B1B"/>
          <w:spacing w:val="40"/>
          <w:w w:val="105"/>
          <w:sz w:val="25"/>
        </w:rPr>
        <w:t xml:space="preserve"> </w:t>
      </w:r>
      <w:r>
        <w:rPr>
          <w:i/>
          <w:color w:val="1B1B1B"/>
          <w:w w:val="105"/>
          <w:sz w:val="25"/>
        </w:rPr>
        <w:t>provided</w:t>
      </w:r>
      <w:r>
        <w:rPr>
          <w:i/>
          <w:color w:val="1B1B1B"/>
          <w:spacing w:val="40"/>
          <w:w w:val="105"/>
          <w:sz w:val="25"/>
        </w:rPr>
        <w:t xml:space="preserve"> </w:t>
      </w:r>
      <w:r>
        <w:rPr>
          <w:i/>
          <w:color w:val="1B1B1B"/>
          <w:w w:val="105"/>
          <w:sz w:val="25"/>
        </w:rPr>
        <w:t>with</w:t>
      </w:r>
      <w:r>
        <w:rPr>
          <w:i/>
          <w:color w:val="1B1B1B"/>
          <w:spacing w:val="40"/>
          <w:w w:val="105"/>
          <w:sz w:val="25"/>
        </w:rPr>
        <w:t xml:space="preserve"> </w:t>
      </w:r>
      <w:r>
        <w:rPr>
          <w:i/>
          <w:color w:val="1B1B1B"/>
          <w:w w:val="105"/>
          <w:sz w:val="25"/>
        </w:rPr>
        <w:t>the</w:t>
      </w:r>
      <w:r>
        <w:rPr>
          <w:i/>
          <w:color w:val="1B1B1B"/>
          <w:spacing w:val="40"/>
          <w:w w:val="105"/>
          <w:sz w:val="25"/>
        </w:rPr>
        <w:t xml:space="preserve"> </w:t>
      </w:r>
      <w:r>
        <w:rPr>
          <w:i/>
          <w:color w:val="1B1B1B"/>
          <w:w w:val="105"/>
          <w:sz w:val="25"/>
        </w:rPr>
        <w:t>contact information</w:t>
      </w:r>
      <w:r>
        <w:rPr>
          <w:i/>
          <w:color w:val="1B1B1B"/>
          <w:spacing w:val="31"/>
          <w:w w:val="105"/>
          <w:sz w:val="25"/>
        </w:rPr>
        <w:t xml:space="preserve"> </w:t>
      </w:r>
      <w:r>
        <w:rPr>
          <w:i/>
          <w:color w:val="1B1B1B"/>
          <w:w w:val="105"/>
          <w:sz w:val="25"/>
        </w:rPr>
        <w:t>for</w:t>
      </w:r>
      <w:r>
        <w:rPr>
          <w:i/>
          <w:color w:val="1B1B1B"/>
          <w:spacing w:val="32"/>
          <w:w w:val="105"/>
          <w:sz w:val="25"/>
        </w:rPr>
        <w:t xml:space="preserve"> </w:t>
      </w:r>
      <w:r>
        <w:rPr>
          <w:i/>
          <w:color w:val="1B1B1B"/>
          <w:w w:val="105"/>
          <w:sz w:val="25"/>
        </w:rPr>
        <w:t>the</w:t>
      </w:r>
      <w:r>
        <w:rPr>
          <w:i/>
          <w:color w:val="1B1B1B"/>
          <w:spacing w:val="32"/>
          <w:w w:val="105"/>
          <w:sz w:val="25"/>
        </w:rPr>
        <w:t xml:space="preserve"> </w:t>
      </w:r>
      <w:r>
        <w:rPr>
          <w:i/>
          <w:color w:val="1B1B1B"/>
          <w:w w:val="105"/>
          <w:sz w:val="25"/>
        </w:rPr>
        <w:t>interpreter.</w:t>
      </w:r>
      <w:r>
        <w:rPr>
          <w:i/>
          <w:color w:val="1B1B1B"/>
          <w:spacing w:val="31"/>
          <w:w w:val="105"/>
          <w:sz w:val="25"/>
        </w:rPr>
        <w:t xml:space="preserve"> </w:t>
      </w:r>
      <w:r>
        <w:rPr>
          <w:i/>
          <w:color w:val="1B1B1B"/>
          <w:w w:val="105"/>
          <w:sz w:val="25"/>
        </w:rPr>
        <w:t>If</w:t>
      </w:r>
      <w:r>
        <w:rPr>
          <w:i/>
          <w:color w:val="1B1B1B"/>
          <w:spacing w:val="31"/>
          <w:w w:val="105"/>
          <w:sz w:val="25"/>
        </w:rPr>
        <w:t xml:space="preserve"> </w:t>
      </w:r>
      <w:r>
        <w:rPr>
          <w:i/>
          <w:color w:val="1B1B1B"/>
          <w:w w:val="105"/>
          <w:sz w:val="25"/>
        </w:rPr>
        <w:t>the</w:t>
      </w:r>
      <w:r>
        <w:rPr>
          <w:i/>
          <w:color w:val="1B1B1B"/>
          <w:spacing w:val="32"/>
          <w:w w:val="105"/>
          <w:sz w:val="25"/>
        </w:rPr>
        <w:t xml:space="preserve"> </w:t>
      </w:r>
      <w:r>
        <w:rPr>
          <w:i/>
          <w:color w:val="1B1B1B"/>
          <w:w w:val="105"/>
          <w:sz w:val="25"/>
        </w:rPr>
        <w:t>interpreter</w:t>
      </w:r>
      <w:r>
        <w:rPr>
          <w:i/>
          <w:color w:val="1B1B1B"/>
          <w:spacing w:val="31"/>
          <w:w w:val="105"/>
          <w:sz w:val="25"/>
        </w:rPr>
        <w:t xml:space="preserve"> </w:t>
      </w:r>
      <w:r>
        <w:rPr>
          <w:i/>
          <w:color w:val="1B1B1B"/>
          <w:w w:val="105"/>
          <w:sz w:val="25"/>
        </w:rPr>
        <w:t>is</w:t>
      </w:r>
      <w:r>
        <w:rPr>
          <w:i/>
          <w:color w:val="1B1B1B"/>
          <w:spacing w:val="32"/>
          <w:w w:val="105"/>
          <w:sz w:val="25"/>
        </w:rPr>
        <w:t xml:space="preserve"> </w:t>
      </w:r>
      <w:r>
        <w:rPr>
          <w:i/>
          <w:color w:val="1B1B1B"/>
          <w:w w:val="105"/>
          <w:sz w:val="25"/>
        </w:rPr>
        <w:t>on</w:t>
      </w:r>
      <w:r>
        <w:rPr>
          <w:i/>
          <w:color w:val="1B1B1B"/>
          <w:spacing w:val="31"/>
          <w:w w:val="105"/>
          <w:sz w:val="25"/>
        </w:rPr>
        <w:t xml:space="preserve"> </w:t>
      </w:r>
      <w:r>
        <w:rPr>
          <w:i/>
          <w:color w:val="1B1B1B"/>
          <w:w w:val="105"/>
          <w:sz w:val="25"/>
        </w:rPr>
        <w:t>staff,</w:t>
      </w:r>
      <w:r>
        <w:rPr>
          <w:i/>
          <w:color w:val="1B1B1B"/>
          <w:spacing w:val="31"/>
          <w:w w:val="105"/>
          <w:sz w:val="25"/>
        </w:rPr>
        <w:t xml:space="preserve"> </w:t>
      </w:r>
      <w:r>
        <w:rPr>
          <w:i/>
          <w:color w:val="1B1B1B"/>
          <w:w w:val="105"/>
          <w:sz w:val="25"/>
        </w:rPr>
        <w:t>then</w:t>
      </w:r>
      <w:r>
        <w:rPr>
          <w:i/>
          <w:color w:val="1B1B1B"/>
          <w:spacing w:val="31"/>
          <w:w w:val="105"/>
          <w:sz w:val="25"/>
        </w:rPr>
        <w:t xml:space="preserve"> </w:t>
      </w:r>
      <w:r>
        <w:rPr>
          <w:color w:val="1B1B1B"/>
          <w:w w:val="105"/>
          <w:sz w:val="25"/>
        </w:rPr>
        <w:t>the</w:t>
      </w:r>
      <w:r>
        <w:rPr>
          <w:color w:val="1B1B1B"/>
          <w:spacing w:val="31"/>
          <w:w w:val="105"/>
          <w:sz w:val="25"/>
        </w:rPr>
        <w:t xml:space="preserve"> </w:t>
      </w:r>
      <w:r>
        <w:rPr>
          <w:color w:val="1B1B1B"/>
          <w:w w:val="105"/>
          <w:sz w:val="25"/>
        </w:rPr>
        <w:t>name,</w:t>
      </w:r>
      <w:r>
        <w:rPr>
          <w:color w:val="1B1B1B"/>
          <w:spacing w:val="31"/>
          <w:w w:val="105"/>
          <w:sz w:val="25"/>
        </w:rPr>
        <w:t xml:space="preserve"> </w:t>
      </w:r>
      <w:r>
        <w:rPr>
          <w:color w:val="1B1B1B"/>
          <w:w w:val="105"/>
          <w:sz w:val="25"/>
        </w:rPr>
        <w:t>language,</w:t>
      </w:r>
      <w:r>
        <w:rPr>
          <w:color w:val="1B1B1B"/>
          <w:spacing w:val="31"/>
          <w:w w:val="105"/>
          <w:sz w:val="25"/>
        </w:rPr>
        <w:t xml:space="preserve"> </w:t>
      </w:r>
      <w:r>
        <w:rPr>
          <w:color w:val="1B1B1B"/>
          <w:w w:val="105"/>
          <w:sz w:val="25"/>
        </w:rPr>
        <w:t>and</w:t>
      </w:r>
      <w:r>
        <w:rPr>
          <w:color w:val="1B1B1B"/>
          <w:spacing w:val="32"/>
          <w:w w:val="105"/>
          <w:sz w:val="25"/>
        </w:rPr>
        <w:t xml:space="preserve"> </w:t>
      </w:r>
      <w:r>
        <w:rPr>
          <w:color w:val="1B1B1B"/>
          <w:w w:val="105"/>
          <w:sz w:val="25"/>
        </w:rPr>
        <w:t>phone number</w:t>
      </w:r>
      <w:r>
        <w:rPr>
          <w:color w:val="1B1B1B"/>
          <w:spacing w:val="40"/>
          <w:w w:val="105"/>
          <w:sz w:val="25"/>
        </w:rPr>
        <w:t xml:space="preserve"> </w:t>
      </w:r>
      <w:r>
        <w:rPr>
          <w:color w:val="1B1B1B"/>
          <w:w w:val="105"/>
          <w:sz w:val="25"/>
        </w:rPr>
        <w:t>of</w:t>
      </w:r>
      <w:r>
        <w:rPr>
          <w:color w:val="1B1B1B"/>
          <w:spacing w:val="40"/>
          <w:w w:val="105"/>
          <w:sz w:val="25"/>
        </w:rPr>
        <w:t xml:space="preserve"> </w:t>
      </w:r>
      <w:r>
        <w:rPr>
          <w:color w:val="1B1B1B"/>
          <w:w w:val="105"/>
          <w:sz w:val="25"/>
        </w:rPr>
        <w:t>the</w:t>
      </w:r>
      <w:r>
        <w:rPr>
          <w:color w:val="1B1B1B"/>
          <w:spacing w:val="40"/>
          <w:w w:val="105"/>
          <w:sz w:val="25"/>
        </w:rPr>
        <w:t xml:space="preserve"> </w:t>
      </w:r>
      <w:r>
        <w:rPr>
          <w:color w:val="1B1B1B"/>
          <w:w w:val="105"/>
          <w:sz w:val="25"/>
        </w:rPr>
        <w:t>bilingual</w:t>
      </w:r>
      <w:r>
        <w:rPr>
          <w:color w:val="1B1B1B"/>
          <w:spacing w:val="40"/>
          <w:w w:val="105"/>
          <w:sz w:val="25"/>
        </w:rPr>
        <w:t xml:space="preserve"> </w:t>
      </w:r>
      <w:r>
        <w:rPr>
          <w:color w:val="1B1B1B"/>
          <w:w w:val="105"/>
          <w:sz w:val="25"/>
        </w:rPr>
        <w:t>staff</w:t>
      </w:r>
      <w:r>
        <w:rPr>
          <w:color w:val="1B1B1B"/>
          <w:spacing w:val="40"/>
          <w:w w:val="105"/>
          <w:sz w:val="25"/>
        </w:rPr>
        <w:t xml:space="preserve"> </w:t>
      </w:r>
      <w:r>
        <w:rPr>
          <w:color w:val="1B1B1B"/>
          <w:w w:val="105"/>
          <w:sz w:val="25"/>
        </w:rPr>
        <w:t>person</w:t>
      </w:r>
      <w:r>
        <w:rPr>
          <w:color w:val="1B1B1B"/>
          <w:spacing w:val="40"/>
          <w:w w:val="105"/>
          <w:sz w:val="25"/>
        </w:rPr>
        <w:t xml:space="preserve"> </w:t>
      </w:r>
      <w:r>
        <w:rPr>
          <w:color w:val="1B1B1B"/>
          <w:w w:val="105"/>
          <w:sz w:val="25"/>
        </w:rPr>
        <w:t>will</w:t>
      </w:r>
      <w:r>
        <w:rPr>
          <w:color w:val="1B1B1B"/>
          <w:spacing w:val="40"/>
          <w:w w:val="105"/>
          <w:sz w:val="25"/>
        </w:rPr>
        <w:t xml:space="preserve"> </w:t>
      </w:r>
      <w:r>
        <w:rPr>
          <w:color w:val="1B1B1B"/>
          <w:w w:val="105"/>
          <w:sz w:val="25"/>
        </w:rPr>
        <w:t>be</w:t>
      </w:r>
      <w:r>
        <w:rPr>
          <w:color w:val="1B1B1B"/>
          <w:spacing w:val="40"/>
          <w:w w:val="105"/>
          <w:sz w:val="25"/>
        </w:rPr>
        <w:t xml:space="preserve"> </w:t>
      </w:r>
      <w:r>
        <w:rPr>
          <w:color w:val="1B1B1B"/>
          <w:w w:val="105"/>
          <w:sz w:val="25"/>
        </w:rPr>
        <w:t>provided.</w:t>
      </w:r>
    </w:p>
    <w:p w14:paraId="0172C4DC" w14:textId="77777777" w:rsidR="00D1229F" w:rsidRDefault="007B3F69">
      <w:pPr>
        <w:spacing w:before="243" w:line="237" w:lineRule="auto"/>
        <w:ind w:left="120"/>
        <w:rPr>
          <w:sz w:val="25"/>
        </w:rPr>
      </w:pPr>
      <w:r>
        <w:rPr>
          <w:color w:val="1B1B1B"/>
          <w:w w:val="110"/>
          <w:sz w:val="25"/>
        </w:rPr>
        <w:t>Some LEP persons may prefer or request to use a family member or friend as an interpreter. However, family members or friends of the LEP person will not be used as interpreters unless</w:t>
      </w:r>
    </w:p>
    <w:p w14:paraId="5A16528C" w14:textId="03A109E2" w:rsidR="00D1229F" w:rsidRDefault="007B3F69">
      <w:pPr>
        <w:spacing w:before="84" w:line="237" w:lineRule="auto"/>
        <w:ind w:left="120" w:right="341"/>
        <w:rPr>
          <w:sz w:val="25"/>
        </w:rPr>
      </w:pPr>
      <w:r>
        <w:rPr>
          <w:color w:val="1B1B1B"/>
          <w:w w:val="110"/>
          <w:sz w:val="25"/>
        </w:rPr>
        <w:t xml:space="preserve">specifically requested by that individual and only after the LEP person has understood that an offer of an interpreter at no charge to the person has been made by </w:t>
      </w:r>
      <w:r>
        <w:rPr>
          <w:b/>
          <w:color w:val="1B1B1B"/>
          <w:w w:val="110"/>
          <w:sz w:val="25"/>
        </w:rPr>
        <w:t>Birmingham City Credit Union</w:t>
      </w:r>
      <w:r>
        <w:rPr>
          <w:color w:val="1B1B1B"/>
          <w:w w:val="110"/>
          <w:sz w:val="25"/>
        </w:rPr>
        <w:t>, if such a service is available. If the LEP person chooses to use a family member or friend as an interpreter, issues of competency of interpretation, confidentiality, privacy, and conflict of interest will be considered. If the family member or friend is not competent or appropriate for any of these reasons, the person will not be used as an interpreter.</w:t>
      </w:r>
    </w:p>
    <w:p w14:paraId="2569B511" w14:textId="77777777" w:rsidR="00D1229F" w:rsidRDefault="007B3F69">
      <w:pPr>
        <w:spacing w:before="245"/>
        <w:ind w:left="120"/>
        <w:rPr>
          <w:sz w:val="25"/>
        </w:rPr>
      </w:pPr>
      <w:r>
        <w:rPr>
          <w:color w:val="1B1B1B"/>
          <w:w w:val="110"/>
          <w:sz w:val="25"/>
        </w:rPr>
        <w:t xml:space="preserve">Children under the age of 16 will </w:t>
      </w:r>
      <w:r>
        <w:rPr>
          <w:b/>
          <w:color w:val="1B1B1B"/>
          <w:w w:val="110"/>
          <w:sz w:val="25"/>
        </w:rPr>
        <w:t xml:space="preserve">not </w:t>
      </w:r>
      <w:r>
        <w:rPr>
          <w:color w:val="1B1B1B"/>
          <w:w w:val="110"/>
          <w:sz w:val="25"/>
        </w:rPr>
        <w:t xml:space="preserve">be used to </w:t>
      </w:r>
      <w:proofErr w:type="gramStart"/>
      <w:r>
        <w:rPr>
          <w:color w:val="1B1B1B"/>
          <w:w w:val="110"/>
          <w:sz w:val="25"/>
        </w:rPr>
        <w:t>interpret</w:t>
      </w:r>
      <w:proofErr w:type="gramEnd"/>
      <w:r>
        <w:rPr>
          <w:color w:val="1B1B1B"/>
          <w:w w:val="110"/>
          <w:sz w:val="25"/>
        </w:rPr>
        <w:t xml:space="preserve"> </w:t>
      </w:r>
      <w:proofErr w:type="gramStart"/>
      <w:r>
        <w:rPr>
          <w:color w:val="1B1B1B"/>
          <w:w w:val="110"/>
          <w:sz w:val="25"/>
        </w:rPr>
        <w:t>in order to</w:t>
      </w:r>
      <w:proofErr w:type="gramEnd"/>
      <w:r>
        <w:rPr>
          <w:color w:val="1B1B1B"/>
          <w:w w:val="110"/>
          <w:sz w:val="25"/>
        </w:rPr>
        <w:t xml:space="preserve"> ensure confidentiality of information and accurate communication.</w:t>
      </w:r>
    </w:p>
    <w:p w14:paraId="6354140E" w14:textId="77777777" w:rsidR="00D1229F" w:rsidRDefault="007B3F69">
      <w:pPr>
        <w:pStyle w:val="Heading1"/>
        <w:numPr>
          <w:ilvl w:val="0"/>
          <w:numId w:val="1"/>
        </w:numPr>
        <w:tabs>
          <w:tab w:val="left" w:pos="398"/>
        </w:tabs>
        <w:spacing w:before="236"/>
        <w:ind w:left="398" w:hanging="278"/>
      </w:pPr>
      <w:r>
        <w:rPr>
          <w:color w:val="1B1B1B"/>
          <w:w w:val="115"/>
        </w:rPr>
        <w:t>IDENTIFYING</w:t>
      </w:r>
      <w:r>
        <w:rPr>
          <w:color w:val="1B1B1B"/>
          <w:spacing w:val="18"/>
          <w:w w:val="115"/>
        </w:rPr>
        <w:t xml:space="preserve"> </w:t>
      </w:r>
      <w:r>
        <w:rPr>
          <w:color w:val="1B1B1B"/>
          <w:w w:val="115"/>
        </w:rPr>
        <w:t>LEP</w:t>
      </w:r>
      <w:r>
        <w:rPr>
          <w:color w:val="1B1B1B"/>
          <w:spacing w:val="18"/>
          <w:w w:val="115"/>
        </w:rPr>
        <w:t xml:space="preserve"> </w:t>
      </w:r>
      <w:r>
        <w:rPr>
          <w:color w:val="1B1B1B"/>
          <w:w w:val="115"/>
        </w:rPr>
        <w:t>PERSONS</w:t>
      </w:r>
      <w:r>
        <w:rPr>
          <w:color w:val="1B1B1B"/>
          <w:spacing w:val="16"/>
          <w:w w:val="115"/>
        </w:rPr>
        <w:t xml:space="preserve"> </w:t>
      </w:r>
      <w:r>
        <w:rPr>
          <w:color w:val="1B1B1B"/>
          <w:w w:val="115"/>
        </w:rPr>
        <w:t>AND</w:t>
      </w:r>
      <w:r>
        <w:rPr>
          <w:color w:val="1B1B1B"/>
          <w:spacing w:val="18"/>
          <w:w w:val="115"/>
        </w:rPr>
        <w:t xml:space="preserve"> </w:t>
      </w:r>
      <w:r>
        <w:rPr>
          <w:color w:val="1B1B1B"/>
          <w:w w:val="115"/>
        </w:rPr>
        <w:t>THEIR</w:t>
      </w:r>
      <w:r>
        <w:rPr>
          <w:color w:val="1B1B1B"/>
          <w:spacing w:val="18"/>
          <w:w w:val="115"/>
        </w:rPr>
        <w:t xml:space="preserve"> </w:t>
      </w:r>
      <w:r>
        <w:rPr>
          <w:color w:val="1B1B1B"/>
          <w:spacing w:val="-2"/>
          <w:w w:val="115"/>
        </w:rPr>
        <w:t>LANGUAGE</w:t>
      </w:r>
    </w:p>
    <w:p w14:paraId="2B9256D9" w14:textId="6973D13F" w:rsidR="00D1229F" w:rsidRDefault="007B3F69">
      <w:pPr>
        <w:spacing w:before="241" w:line="237" w:lineRule="auto"/>
        <w:ind w:left="120" w:right="224"/>
        <w:rPr>
          <w:sz w:val="25"/>
        </w:rPr>
      </w:pPr>
      <w:r>
        <w:rPr>
          <w:i/>
          <w:color w:val="1B1B1B"/>
          <w:w w:val="110"/>
          <w:sz w:val="25"/>
        </w:rPr>
        <w:lastRenderedPageBreak/>
        <w:t xml:space="preserve">When a LEP service is made available, </w:t>
      </w:r>
      <w:r>
        <w:rPr>
          <w:b/>
          <w:color w:val="1B1B1B"/>
          <w:w w:val="110"/>
          <w:sz w:val="25"/>
        </w:rPr>
        <w:t>Birmingham City Credit Union</w:t>
      </w:r>
      <w:r>
        <w:rPr>
          <w:b/>
          <w:color w:val="1B1B1B"/>
          <w:w w:val="110"/>
          <w:sz w:val="25"/>
        </w:rPr>
        <w:t xml:space="preserve"> </w:t>
      </w:r>
      <w:r>
        <w:rPr>
          <w:color w:val="1B1B1B"/>
          <w:w w:val="110"/>
          <w:sz w:val="25"/>
        </w:rPr>
        <w:t>will identify the language and communication needs of each LEP person who may benefit from the LEP service as the person seeks service. If necessary, staff will use a language identification card (or “I speak cards,” available online at www.lep.gov) or posters to determine the language. In addition, when records are kept of past interactions with clients, the language used to communicate with the LEP person will be included</w:t>
      </w:r>
      <w:r>
        <w:rPr>
          <w:color w:val="1B1B1B"/>
          <w:spacing w:val="40"/>
          <w:w w:val="110"/>
          <w:sz w:val="25"/>
        </w:rPr>
        <w:t xml:space="preserve"> </w:t>
      </w:r>
      <w:r>
        <w:rPr>
          <w:color w:val="1B1B1B"/>
          <w:w w:val="110"/>
          <w:sz w:val="25"/>
        </w:rPr>
        <w:t>as part of the record.</w:t>
      </w:r>
    </w:p>
    <w:p w14:paraId="281A7CAE" w14:textId="77777777" w:rsidR="00D1229F" w:rsidRDefault="007B3F69">
      <w:pPr>
        <w:pStyle w:val="Heading1"/>
        <w:numPr>
          <w:ilvl w:val="0"/>
          <w:numId w:val="1"/>
        </w:numPr>
        <w:tabs>
          <w:tab w:val="left" w:pos="398"/>
        </w:tabs>
        <w:spacing w:before="244"/>
        <w:ind w:left="398" w:hanging="278"/>
      </w:pPr>
      <w:r>
        <w:rPr>
          <w:color w:val="1B1B1B"/>
          <w:w w:val="120"/>
        </w:rPr>
        <w:t>PROVIDING</w:t>
      </w:r>
      <w:r>
        <w:rPr>
          <w:color w:val="1B1B1B"/>
          <w:spacing w:val="-17"/>
          <w:w w:val="120"/>
        </w:rPr>
        <w:t xml:space="preserve"> </w:t>
      </w:r>
      <w:r>
        <w:rPr>
          <w:color w:val="1B1B1B"/>
          <w:w w:val="120"/>
        </w:rPr>
        <w:t>NOTICE</w:t>
      </w:r>
      <w:r>
        <w:rPr>
          <w:color w:val="1B1B1B"/>
          <w:spacing w:val="-16"/>
          <w:w w:val="120"/>
        </w:rPr>
        <w:t xml:space="preserve"> </w:t>
      </w:r>
      <w:r>
        <w:rPr>
          <w:color w:val="1B1B1B"/>
          <w:w w:val="120"/>
        </w:rPr>
        <w:t>TO</w:t>
      </w:r>
      <w:r>
        <w:rPr>
          <w:color w:val="1B1B1B"/>
          <w:spacing w:val="-16"/>
          <w:w w:val="120"/>
        </w:rPr>
        <w:t xml:space="preserve"> </w:t>
      </w:r>
      <w:r>
        <w:rPr>
          <w:color w:val="1B1B1B"/>
          <w:w w:val="120"/>
        </w:rPr>
        <w:t>LEP</w:t>
      </w:r>
      <w:r>
        <w:rPr>
          <w:color w:val="1B1B1B"/>
          <w:spacing w:val="-17"/>
          <w:w w:val="120"/>
        </w:rPr>
        <w:t xml:space="preserve"> </w:t>
      </w:r>
      <w:r>
        <w:rPr>
          <w:color w:val="1B1B1B"/>
          <w:spacing w:val="-2"/>
          <w:w w:val="120"/>
        </w:rPr>
        <w:t>PERSONS</w:t>
      </w:r>
    </w:p>
    <w:p w14:paraId="1B2DDB62" w14:textId="0938119A" w:rsidR="00D1229F" w:rsidRDefault="007B3F69">
      <w:pPr>
        <w:spacing w:before="240" w:line="237" w:lineRule="auto"/>
        <w:ind w:left="120" w:right="236"/>
        <w:rPr>
          <w:sz w:val="25"/>
        </w:rPr>
      </w:pPr>
      <w:r>
        <w:rPr>
          <w:i/>
          <w:color w:val="1B1B1B"/>
          <w:w w:val="110"/>
          <w:sz w:val="25"/>
        </w:rPr>
        <w:t xml:space="preserve">When LEP assistance is made available, </w:t>
      </w:r>
      <w:r>
        <w:rPr>
          <w:b/>
          <w:color w:val="1B1B1B"/>
          <w:w w:val="110"/>
          <w:sz w:val="25"/>
        </w:rPr>
        <w:t>Birmingham City Credit Union</w:t>
      </w:r>
      <w:r>
        <w:rPr>
          <w:b/>
          <w:color w:val="1B1B1B"/>
          <w:w w:val="110"/>
          <w:sz w:val="25"/>
        </w:rPr>
        <w:t xml:space="preserve"> </w:t>
      </w:r>
      <w:r>
        <w:rPr>
          <w:color w:val="1B1B1B"/>
          <w:w w:val="110"/>
          <w:sz w:val="25"/>
        </w:rPr>
        <w:t>will inform LEP persons of the availability of the language assistance, free of charge, by providing written notice in languages LEP persons will</w:t>
      </w:r>
      <w:r>
        <w:rPr>
          <w:color w:val="1B1B1B"/>
          <w:spacing w:val="40"/>
          <w:w w:val="110"/>
          <w:sz w:val="25"/>
        </w:rPr>
        <w:t xml:space="preserve"> </w:t>
      </w:r>
      <w:r>
        <w:rPr>
          <w:color w:val="1B1B1B"/>
          <w:w w:val="110"/>
          <w:sz w:val="25"/>
        </w:rPr>
        <w:t>understand.</w:t>
      </w:r>
      <w:r>
        <w:rPr>
          <w:color w:val="1B1B1B"/>
          <w:spacing w:val="21"/>
          <w:w w:val="110"/>
          <w:sz w:val="25"/>
        </w:rPr>
        <w:t xml:space="preserve"> </w:t>
      </w:r>
      <w:r>
        <w:rPr>
          <w:color w:val="1B1B1B"/>
          <w:w w:val="110"/>
          <w:sz w:val="25"/>
        </w:rPr>
        <w:t>Such</w:t>
      </w:r>
      <w:r>
        <w:rPr>
          <w:color w:val="1B1B1B"/>
          <w:spacing w:val="21"/>
          <w:w w:val="110"/>
          <w:sz w:val="25"/>
        </w:rPr>
        <w:t xml:space="preserve"> </w:t>
      </w:r>
      <w:r>
        <w:rPr>
          <w:color w:val="1B1B1B"/>
          <w:w w:val="110"/>
          <w:sz w:val="25"/>
        </w:rPr>
        <w:t>notices</w:t>
      </w:r>
      <w:r>
        <w:rPr>
          <w:color w:val="1B1B1B"/>
          <w:spacing w:val="21"/>
          <w:w w:val="110"/>
          <w:sz w:val="25"/>
        </w:rPr>
        <w:t xml:space="preserve"> </w:t>
      </w:r>
      <w:r>
        <w:rPr>
          <w:color w:val="1B1B1B"/>
          <w:w w:val="110"/>
          <w:sz w:val="25"/>
        </w:rPr>
        <w:t>and</w:t>
      </w:r>
      <w:r>
        <w:rPr>
          <w:color w:val="1B1B1B"/>
          <w:spacing w:val="24"/>
          <w:w w:val="110"/>
          <w:sz w:val="25"/>
        </w:rPr>
        <w:t xml:space="preserve"> </w:t>
      </w:r>
      <w:r>
        <w:rPr>
          <w:color w:val="1B1B1B"/>
          <w:w w:val="110"/>
          <w:sz w:val="25"/>
        </w:rPr>
        <w:t>signs</w:t>
      </w:r>
      <w:r>
        <w:rPr>
          <w:color w:val="1B1B1B"/>
          <w:spacing w:val="23"/>
          <w:w w:val="110"/>
          <w:sz w:val="25"/>
        </w:rPr>
        <w:t xml:space="preserve"> </w:t>
      </w:r>
      <w:r>
        <w:rPr>
          <w:color w:val="1B1B1B"/>
          <w:w w:val="110"/>
          <w:sz w:val="25"/>
        </w:rPr>
        <w:t>will</w:t>
      </w:r>
      <w:r>
        <w:rPr>
          <w:color w:val="1B1B1B"/>
          <w:spacing w:val="21"/>
          <w:w w:val="110"/>
          <w:sz w:val="25"/>
        </w:rPr>
        <w:t xml:space="preserve"> </w:t>
      </w:r>
      <w:r>
        <w:rPr>
          <w:color w:val="1B1B1B"/>
          <w:w w:val="110"/>
          <w:sz w:val="25"/>
        </w:rPr>
        <w:t>be</w:t>
      </w:r>
      <w:r>
        <w:rPr>
          <w:color w:val="1B1B1B"/>
          <w:spacing w:val="21"/>
          <w:w w:val="110"/>
          <w:sz w:val="25"/>
        </w:rPr>
        <w:t xml:space="preserve"> </w:t>
      </w:r>
      <w:r>
        <w:rPr>
          <w:color w:val="1B1B1B"/>
          <w:w w:val="110"/>
          <w:sz w:val="25"/>
        </w:rPr>
        <w:t>posted</w:t>
      </w:r>
      <w:r>
        <w:rPr>
          <w:color w:val="1B1B1B"/>
          <w:spacing w:val="23"/>
          <w:w w:val="110"/>
          <w:sz w:val="25"/>
        </w:rPr>
        <w:t xml:space="preserve"> </w:t>
      </w:r>
      <w:r>
        <w:rPr>
          <w:color w:val="1B1B1B"/>
          <w:w w:val="110"/>
          <w:sz w:val="25"/>
        </w:rPr>
        <w:t>and</w:t>
      </w:r>
      <w:r>
        <w:rPr>
          <w:color w:val="1B1B1B"/>
          <w:spacing w:val="23"/>
          <w:w w:val="110"/>
          <w:sz w:val="25"/>
        </w:rPr>
        <w:t xml:space="preserve"> </w:t>
      </w:r>
      <w:r>
        <w:rPr>
          <w:color w:val="1B1B1B"/>
          <w:w w:val="110"/>
          <w:sz w:val="25"/>
        </w:rPr>
        <w:t>provided</w:t>
      </w:r>
      <w:r>
        <w:rPr>
          <w:color w:val="1B1B1B"/>
          <w:spacing w:val="23"/>
          <w:w w:val="110"/>
          <w:sz w:val="25"/>
        </w:rPr>
        <w:t xml:space="preserve"> </w:t>
      </w:r>
      <w:r>
        <w:rPr>
          <w:color w:val="1B1B1B"/>
          <w:w w:val="110"/>
          <w:sz w:val="25"/>
        </w:rPr>
        <w:t>in</w:t>
      </w:r>
      <w:r>
        <w:rPr>
          <w:color w:val="1B1B1B"/>
          <w:spacing w:val="23"/>
          <w:w w:val="110"/>
          <w:sz w:val="25"/>
        </w:rPr>
        <w:t xml:space="preserve"> </w:t>
      </w:r>
      <w:r>
        <w:rPr>
          <w:color w:val="1B1B1B"/>
          <w:w w:val="110"/>
          <w:sz w:val="25"/>
        </w:rPr>
        <w:t>intake</w:t>
      </w:r>
      <w:r>
        <w:rPr>
          <w:color w:val="1B1B1B"/>
          <w:spacing w:val="21"/>
          <w:w w:val="110"/>
          <w:sz w:val="25"/>
        </w:rPr>
        <w:t xml:space="preserve"> </w:t>
      </w:r>
      <w:r>
        <w:rPr>
          <w:color w:val="1B1B1B"/>
          <w:w w:val="110"/>
          <w:sz w:val="25"/>
        </w:rPr>
        <w:t>areas</w:t>
      </w:r>
      <w:r>
        <w:rPr>
          <w:color w:val="1B1B1B"/>
          <w:spacing w:val="23"/>
          <w:w w:val="110"/>
          <w:sz w:val="25"/>
        </w:rPr>
        <w:t xml:space="preserve"> </w:t>
      </w:r>
      <w:r>
        <w:rPr>
          <w:color w:val="1B1B1B"/>
          <w:w w:val="110"/>
          <w:sz w:val="25"/>
        </w:rPr>
        <w:t>and</w:t>
      </w:r>
      <w:r>
        <w:rPr>
          <w:color w:val="1B1B1B"/>
          <w:spacing w:val="23"/>
          <w:w w:val="110"/>
          <w:sz w:val="25"/>
        </w:rPr>
        <w:t xml:space="preserve"> </w:t>
      </w:r>
      <w:r>
        <w:rPr>
          <w:color w:val="1B1B1B"/>
          <w:w w:val="110"/>
          <w:sz w:val="25"/>
        </w:rPr>
        <w:t>other</w:t>
      </w:r>
      <w:r>
        <w:rPr>
          <w:color w:val="1B1B1B"/>
          <w:spacing w:val="21"/>
          <w:w w:val="110"/>
          <w:sz w:val="25"/>
        </w:rPr>
        <w:t xml:space="preserve"> </w:t>
      </w:r>
      <w:r>
        <w:rPr>
          <w:color w:val="1B1B1B"/>
          <w:w w:val="110"/>
          <w:sz w:val="25"/>
        </w:rPr>
        <w:t xml:space="preserve">points of entry. Notification may also be provided through one or more of the following: the credit union’s website, outreach documents, telephone voicemail menus, local newspapers, </w:t>
      </w:r>
      <w:proofErr w:type="gramStart"/>
      <w:r>
        <w:rPr>
          <w:color w:val="1B1B1B"/>
          <w:w w:val="110"/>
          <w:sz w:val="25"/>
        </w:rPr>
        <w:t>radio</w:t>
      </w:r>
      <w:proofErr w:type="gramEnd"/>
      <w:r>
        <w:rPr>
          <w:color w:val="1B1B1B"/>
          <w:w w:val="110"/>
          <w:sz w:val="25"/>
        </w:rPr>
        <w:t xml:space="preserve"> and television stations, and/or community-based organizations.</w:t>
      </w:r>
    </w:p>
    <w:sectPr w:rsidR="00D1229F">
      <w:footerReference w:type="default" r:id="rId7"/>
      <w:pgSz w:w="12240" w:h="15840"/>
      <w:pgMar w:top="600" w:right="400" w:bottom="1180" w:left="42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6621" w14:textId="77777777" w:rsidR="007B3F69" w:rsidRDefault="007B3F69">
      <w:r>
        <w:separator/>
      </w:r>
    </w:p>
  </w:endnote>
  <w:endnote w:type="continuationSeparator" w:id="0">
    <w:p w14:paraId="510C7C3E" w14:textId="77777777" w:rsidR="007B3F69" w:rsidRDefault="007B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02CA" w14:textId="77777777" w:rsidR="00D1229F" w:rsidRDefault="007B3F69">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B977A2E" wp14:editId="1D3701B7">
              <wp:simplePos x="0" y="0"/>
              <wp:positionH relativeFrom="page">
                <wp:posOffset>7310628</wp:posOffset>
              </wp:positionH>
              <wp:positionV relativeFrom="page">
                <wp:posOffset>9285827</wp:posOffset>
              </wp:positionV>
              <wp:extent cx="170180" cy="1949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 cy="194945"/>
                      </a:xfrm>
                      <a:prstGeom prst="rect">
                        <a:avLst/>
                      </a:prstGeom>
                    </wps:spPr>
                    <wps:txbx>
                      <w:txbxContent>
                        <w:p w14:paraId="06A9C466" w14:textId="77777777" w:rsidR="00D1229F" w:rsidRDefault="007B3F69">
                          <w:pPr>
                            <w:pStyle w:val="BodyText"/>
                            <w:spacing w:before="22"/>
                            <w:ind w:left="60"/>
                          </w:pPr>
                          <w:r>
                            <w:rPr>
                              <w:spacing w:val="-10"/>
                              <w:w w:val="115"/>
                            </w:rPr>
                            <w:fldChar w:fldCharType="begin"/>
                          </w:r>
                          <w:r>
                            <w:rPr>
                              <w:spacing w:val="-10"/>
                              <w:w w:val="115"/>
                            </w:rPr>
                            <w:instrText xml:space="preserve"> PAGE </w:instrText>
                          </w:r>
                          <w:r>
                            <w:rPr>
                              <w:spacing w:val="-10"/>
                              <w:w w:val="115"/>
                            </w:rPr>
                            <w:fldChar w:fldCharType="separate"/>
                          </w:r>
                          <w:r>
                            <w:rPr>
                              <w:spacing w:val="-10"/>
                              <w:w w:val="115"/>
                            </w:rPr>
                            <w:t>1</w:t>
                          </w:r>
                          <w:r>
                            <w:rPr>
                              <w:spacing w:val="-10"/>
                              <w:w w:val="115"/>
                            </w:rPr>
                            <w:fldChar w:fldCharType="end"/>
                          </w:r>
                        </w:p>
                      </w:txbxContent>
                    </wps:txbx>
                    <wps:bodyPr wrap="square" lIns="0" tIns="0" rIns="0" bIns="0" rtlCol="0">
                      <a:noAutofit/>
                    </wps:bodyPr>
                  </wps:wsp>
                </a:graphicData>
              </a:graphic>
            </wp:anchor>
          </w:drawing>
        </mc:Choice>
        <mc:Fallback>
          <w:pict>
            <v:shapetype w14:anchorId="1B977A2E" id="_x0000_t202" coordsize="21600,21600" o:spt="202" path="m,l,21600r21600,l21600,xe">
              <v:stroke joinstyle="miter"/>
              <v:path gradientshapeok="t" o:connecttype="rect"/>
            </v:shapetype>
            <v:shape id="Textbox 1" o:spid="_x0000_s1026" type="#_x0000_t202" style="position:absolute;margin-left:575.65pt;margin-top:731.15pt;width:13.4pt;height:15.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" filled="f" stroked="f">
              <v:textbox inset="0,0,0,0">
                <w:txbxContent>
                  <w:p w14:paraId="06A9C466" w14:textId="77777777" w:rsidR="00D1229F" w:rsidRDefault="007B3F69">
                    <w:pPr>
                      <w:pStyle w:val="BodyText"/>
                      <w:spacing w:before="22"/>
                      <w:ind w:left="60"/>
                    </w:pPr>
                    <w:r>
                      <w:rPr>
                        <w:spacing w:val="-10"/>
                        <w:w w:val="115"/>
                      </w:rPr>
                      <w:fldChar w:fldCharType="begin"/>
                    </w:r>
                    <w:r>
                      <w:rPr>
                        <w:spacing w:val="-10"/>
                        <w:w w:val="115"/>
                      </w:rPr>
                      <w:instrText xml:space="preserve"> PAGE </w:instrText>
                    </w:r>
                    <w:r>
                      <w:rPr>
                        <w:spacing w:val="-10"/>
                        <w:w w:val="115"/>
                      </w:rPr>
                      <w:fldChar w:fldCharType="separate"/>
                    </w:r>
                    <w:r>
                      <w:rPr>
                        <w:spacing w:val="-10"/>
                        <w:w w:val="115"/>
                      </w:rPr>
                      <w:t>1</w:t>
                    </w:r>
                    <w:r>
                      <w:rPr>
                        <w:spacing w:val="-10"/>
                        <w:w w:val="1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EA26" w14:textId="77777777" w:rsidR="007B3F69" w:rsidRDefault="007B3F69">
      <w:r>
        <w:separator/>
      </w:r>
    </w:p>
  </w:footnote>
  <w:footnote w:type="continuationSeparator" w:id="0">
    <w:p w14:paraId="003A6E85" w14:textId="77777777" w:rsidR="007B3F69" w:rsidRDefault="007B3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E7C03"/>
    <w:multiLevelType w:val="hybridMultilevel"/>
    <w:tmpl w:val="A2D2D9CC"/>
    <w:lvl w:ilvl="0" w:tplc="EDAA36B2">
      <w:start w:val="1"/>
      <w:numFmt w:val="decimal"/>
      <w:lvlText w:val="%1."/>
      <w:lvlJc w:val="left"/>
      <w:pPr>
        <w:ind w:left="606" w:hanging="360"/>
        <w:jc w:val="left"/>
      </w:pPr>
      <w:rPr>
        <w:rFonts w:ascii="Calibri" w:eastAsia="Calibri" w:hAnsi="Calibri" w:cs="Calibri" w:hint="default"/>
        <w:b/>
        <w:bCs/>
        <w:i w:val="0"/>
        <w:iCs w:val="0"/>
        <w:spacing w:val="0"/>
        <w:w w:val="112"/>
        <w:sz w:val="22"/>
        <w:szCs w:val="22"/>
        <w:lang w:val="en-US" w:eastAsia="en-US" w:bidi="ar-SA"/>
      </w:rPr>
    </w:lvl>
    <w:lvl w:ilvl="1" w:tplc="CB029BF4">
      <w:numFmt w:val="bullet"/>
      <w:lvlText w:val="•"/>
      <w:lvlJc w:val="left"/>
      <w:pPr>
        <w:ind w:left="1682" w:hanging="360"/>
      </w:pPr>
      <w:rPr>
        <w:rFonts w:hint="default"/>
        <w:lang w:val="en-US" w:eastAsia="en-US" w:bidi="ar-SA"/>
      </w:rPr>
    </w:lvl>
    <w:lvl w:ilvl="2" w:tplc="5EC40908">
      <w:numFmt w:val="bullet"/>
      <w:lvlText w:val="•"/>
      <w:lvlJc w:val="left"/>
      <w:pPr>
        <w:ind w:left="2764" w:hanging="360"/>
      </w:pPr>
      <w:rPr>
        <w:rFonts w:hint="default"/>
        <w:lang w:val="en-US" w:eastAsia="en-US" w:bidi="ar-SA"/>
      </w:rPr>
    </w:lvl>
    <w:lvl w:ilvl="3" w:tplc="C01ECD72">
      <w:numFmt w:val="bullet"/>
      <w:lvlText w:val="•"/>
      <w:lvlJc w:val="left"/>
      <w:pPr>
        <w:ind w:left="3846" w:hanging="360"/>
      </w:pPr>
      <w:rPr>
        <w:rFonts w:hint="default"/>
        <w:lang w:val="en-US" w:eastAsia="en-US" w:bidi="ar-SA"/>
      </w:rPr>
    </w:lvl>
    <w:lvl w:ilvl="4" w:tplc="4BFEE136">
      <w:numFmt w:val="bullet"/>
      <w:lvlText w:val="•"/>
      <w:lvlJc w:val="left"/>
      <w:pPr>
        <w:ind w:left="4928" w:hanging="360"/>
      </w:pPr>
      <w:rPr>
        <w:rFonts w:hint="default"/>
        <w:lang w:val="en-US" w:eastAsia="en-US" w:bidi="ar-SA"/>
      </w:rPr>
    </w:lvl>
    <w:lvl w:ilvl="5" w:tplc="95BCBFAA">
      <w:numFmt w:val="bullet"/>
      <w:lvlText w:val="•"/>
      <w:lvlJc w:val="left"/>
      <w:pPr>
        <w:ind w:left="6010" w:hanging="360"/>
      </w:pPr>
      <w:rPr>
        <w:rFonts w:hint="default"/>
        <w:lang w:val="en-US" w:eastAsia="en-US" w:bidi="ar-SA"/>
      </w:rPr>
    </w:lvl>
    <w:lvl w:ilvl="6" w:tplc="7E028BEC">
      <w:numFmt w:val="bullet"/>
      <w:lvlText w:val="•"/>
      <w:lvlJc w:val="left"/>
      <w:pPr>
        <w:ind w:left="7092" w:hanging="360"/>
      </w:pPr>
      <w:rPr>
        <w:rFonts w:hint="default"/>
        <w:lang w:val="en-US" w:eastAsia="en-US" w:bidi="ar-SA"/>
      </w:rPr>
    </w:lvl>
    <w:lvl w:ilvl="7" w:tplc="48C03B0A">
      <w:numFmt w:val="bullet"/>
      <w:lvlText w:val="•"/>
      <w:lvlJc w:val="left"/>
      <w:pPr>
        <w:ind w:left="8174" w:hanging="360"/>
      </w:pPr>
      <w:rPr>
        <w:rFonts w:hint="default"/>
        <w:lang w:val="en-US" w:eastAsia="en-US" w:bidi="ar-SA"/>
      </w:rPr>
    </w:lvl>
    <w:lvl w:ilvl="8" w:tplc="41500714">
      <w:numFmt w:val="bullet"/>
      <w:lvlText w:val="•"/>
      <w:lvlJc w:val="left"/>
      <w:pPr>
        <w:ind w:left="9256" w:hanging="360"/>
      </w:pPr>
      <w:rPr>
        <w:rFonts w:hint="default"/>
        <w:lang w:val="en-US" w:eastAsia="en-US" w:bidi="ar-SA"/>
      </w:rPr>
    </w:lvl>
  </w:abstractNum>
  <w:abstractNum w:abstractNumId="1" w15:restartNumberingAfterBreak="0">
    <w:nsid w:val="369E021C"/>
    <w:multiLevelType w:val="hybridMultilevel"/>
    <w:tmpl w:val="2026C68E"/>
    <w:lvl w:ilvl="0" w:tplc="E648F302">
      <w:start w:val="1"/>
      <w:numFmt w:val="decimal"/>
      <w:lvlText w:val="%1."/>
      <w:lvlJc w:val="left"/>
      <w:pPr>
        <w:ind w:left="399" w:hanging="280"/>
        <w:jc w:val="left"/>
      </w:pPr>
      <w:rPr>
        <w:rFonts w:ascii="Calibri" w:eastAsia="Calibri" w:hAnsi="Calibri" w:cs="Calibri" w:hint="default"/>
        <w:b/>
        <w:bCs/>
        <w:i w:val="0"/>
        <w:iCs w:val="0"/>
        <w:color w:val="1B1B1B"/>
        <w:spacing w:val="0"/>
        <w:w w:val="112"/>
        <w:sz w:val="25"/>
        <w:szCs w:val="25"/>
        <w:lang w:val="en-US" w:eastAsia="en-US" w:bidi="ar-SA"/>
      </w:rPr>
    </w:lvl>
    <w:lvl w:ilvl="1" w:tplc="5BCE687E">
      <w:start w:val="1"/>
      <w:numFmt w:val="lowerRoman"/>
      <w:lvlText w:val="(%2)"/>
      <w:lvlJc w:val="left"/>
      <w:pPr>
        <w:ind w:left="1113" w:hanging="274"/>
        <w:jc w:val="left"/>
      </w:pPr>
      <w:rPr>
        <w:rFonts w:ascii="Calibri" w:eastAsia="Calibri" w:hAnsi="Calibri" w:cs="Calibri" w:hint="default"/>
        <w:b w:val="0"/>
        <w:bCs w:val="0"/>
        <w:i w:val="0"/>
        <w:iCs w:val="0"/>
        <w:color w:val="1B1B1B"/>
        <w:spacing w:val="-1"/>
        <w:w w:val="98"/>
        <w:sz w:val="25"/>
        <w:szCs w:val="25"/>
        <w:lang w:val="en-US" w:eastAsia="en-US" w:bidi="ar-SA"/>
      </w:rPr>
    </w:lvl>
    <w:lvl w:ilvl="2" w:tplc="47527ED0">
      <w:numFmt w:val="bullet"/>
      <w:lvlText w:val="•"/>
      <w:lvlJc w:val="left"/>
      <w:pPr>
        <w:ind w:left="2264" w:hanging="274"/>
      </w:pPr>
      <w:rPr>
        <w:rFonts w:hint="default"/>
        <w:lang w:val="en-US" w:eastAsia="en-US" w:bidi="ar-SA"/>
      </w:rPr>
    </w:lvl>
    <w:lvl w:ilvl="3" w:tplc="8118162A">
      <w:numFmt w:val="bullet"/>
      <w:lvlText w:val="•"/>
      <w:lvlJc w:val="left"/>
      <w:pPr>
        <w:ind w:left="3408" w:hanging="274"/>
      </w:pPr>
      <w:rPr>
        <w:rFonts w:hint="default"/>
        <w:lang w:val="en-US" w:eastAsia="en-US" w:bidi="ar-SA"/>
      </w:rPr>
    </w:lvl>
    <w:lvl w:ilvl="4" w:tplc="891EAB7C">
      <w:numFmt w:val="bullet"/>
      <w:lvlText w:val="•"/>
      <w:lvlJc w:val="left"/>
      <w:pPr>
        <w:ind w:left="4553" w:hanging="274"/>
      </w:pPr>
      <w:rPr>
        <w:rFonts w:hint="default"/>
        <w:lang w:val="en-US" w:eastAsia="en-US" w:bidi="ar-SA"/>
      </w:rPr>
    </w:lvl>
    <w:lvl w:ilvl="5" w:tplc="2BDAC7AC">
      <w:numFmt w:val="bullet"/>
      <w:lvlText w:val="•"/>
      <w:lvlJc w:val="left"/>
      <w:pPr>
        <w:ind w:left="5697" w:hanging="274"/>
      </w:pPr>
      <w:rPr>
        <w:rFonts w:hint="default"/>
        <w:lang w:val="en-US" w:eastAsia="en-US" w:bidi="ar-SA"/>
      </w:rPr>
    </w:lvl>
    <w:lvl w:ilvl="6" w:tplc="A85E8D34">
      <w:numFmt w:val="bullet"/>
      <w:lvlText w:val="•"/>
      <w:lvlJc w:val="left"/>
      <w:pPr>
        <w:ind w:left="6842" w:hanging="274"/>
      </w:pPr>
      <w:rPr>
        <w:rFonts w:hint="default"/>
        <w:lang w:val="en-US" w:eastAsia="en-US" w:bidi="ar-SA"/>
      </w:rPr>
    </w:lvl>
    <w:lvl w:ilvl="7" w:tplc="9FC283D6">
      <w:numFmt w:val="bullet"/>
      <w:lvlText w:val="•"/>
      <w:lvlJc w:val="left"/>
      <w:pPr>
        <w:ind w:left="7986" w:hanging="274"/>
      </w:pPr>
      <w:rPr>
        <w:rFonts w:hint="default"/>
        <w:lang w:val="en-US" w:eastAsia="en-US" w:bidi="ar-SA"/>
      </w:rPr>
    </w:lvl>
    <w:lvl w:ilvl="8" w:tplc="4F6E7EB4">
      <w:numFmt w:val="bullet"/>
      <w:lvlText w:val="•"/>
      <w:lvlJc w:val="left"/>
      <w:pPr>
        <w:ind w:left="9131" w:hanging="274"/>
      </w:pPr>
      <w:rPr>
        <w:rFonts w:hint="default"/>
        <w:lang w:val="en-US" w:eastAsia="en-US" w:bidi="ar-SA"/>
      </w:rPr>
    </w:lvl>
  </w:abstractNum>
  <w:num w:numId="1" w16cid:durableId="1016813216">
    <w:abstractNumId w:val="1"/>
  </w:num>
  <w:num w:numId="2" w16cid:durableId="192040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9F"/>
    <w:rsid w:val="007B3F69"/>
    <w:rsid w:val="00D1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265B"/>
  <w15:docId w15:val="{B724614E-6361-4E8F-84EF-1D1E59C3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1"/>
      <w:ind w:left="398" w:hanging="278"/>
      <w:outlineLvl w:val="0"/>
    </w:pPr>
    <w:rPr>
      <w:b/>
      <w:bCs/>
      <w:sz w:val="25"/>
      <w:szCs w:val="25"/>
    </w:rPr>
  </w:style>
  <w:style w:type="paragraph" w:styleId="Heading2">
    <w:name w:val="heading 2"/>
    <w:basedOn w:val="Normal"/>
    <w:uiPriority w:val="9"/>
    <w:unhideWhenUsed/>
    <w:qFormat/>
    <w:pPr>
      <w:spacing w:before="88"/>
      <w:ind w:left="493" w:hanging="24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51"/>
      <w:ind w:left="247"/>
    </w:pPr>
    <w:rPr>
      <w:b/>
      <w:bCs/>
      <w:sz w:val="44"/>
      <w:szCs w:val="44"/>
    </w:rPr>
  </w:style>
  <w:style w:type="paragraph" w:styleId="ListParagraph">
    <w:name w:val="List Paragraph"/>
    <w:basedOn w:val="Normal"/>
    <w:uiPriority w:val="1"/>
    <w:qFormat/>
    <w:pPr>
      <w:spacing w:before="241"/>
      <w:ind w:left="398" w:hanging="27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SAugustine</dc:creator>
  <dc:description/>
  <cp:lastModifiedBy>Carrie Player</cp:lastModifiedBy>
  <cp:revision>2</cp:revision>
  <dcterms:created xsi:type="dcterms:W3CDTF">2023-12-18T23:59:00Z</dcterms:created>
  <dcterms:modified xsi:type="dcterms:W3CDTF">2023-12-18T23:59:00Z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Acrobat PDFMaker 20 for Word</vt:lpwstr>
  </property>
  <property fmtid="{D5CDD505-2E9C-101B-9397-08002B2CF9AE}" pid="4" name="LastSaved">
    <vt:filetime>2023-12-18T00:00:00Z</vt:filetime>
  </property>
  <property fmtid="{D5CDD505-2E9C-101B-9397-08002B2CF9AE}" pid="5" name="Producer">
    <vt:lpwstr>Adobe PDF Library 20.5.75</vt:lpwstr>
  </property>
  <property fmtid="{D5CDD505-2E9C-101B-9397-08002B2CF9AE}" pid="6" name="SourceModified">
    <vt:lpwstr>D:20231122202325</vt:lpwstr>
  </property>
</Properties>
</file>